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Default="00451E70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MSS-DN-ZPP-26-ZO-10/2023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325970" w:rsidRDefault="00451E70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325970" w:rsidRDefault="00451E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 xml:space="preserve">zakup, dostawa, montaż pierwszego wyposażenia dla nowotworzonego Oddziału Rehabilitacji Ogólnoustrojowej z Pododdziałem </w:t>
      </w:r>
      <w:r>
        <w:rPr>
          <w:rFonts w:ascii="Tahoma" w:hAnsi="Tahoma" w:cs="Tahoma"/>
          <w:b/>
          <w:bCs/>
          <w:sz w:val="18"/>
          <w:szCs w:val="18"/>
        </w:rPr>
        <w:t>Rehabilitacji Neurologicznej w ramach realizacji zadania pn.: „Zakup pierwszego wyposażenia dla nowotworzonego Oddziału Rehabilitacji Ogólnoustrojowej z Pododdziałem Rehabilitacji Neurologicznej w Mazowieckim Szpitalu Specjalistycznym im. dr. Józefa Psarsk</w:t>
      </w:r>
      <w:r>
        <w:rPr>
          <w:rFonts w:ascii="Tahoma" w:hAnsi="Tahoma" w:cs="Tahoma"/>
          <w:b/>
          <w:bCs/>
          <w:sz w:val="18"/>
          <w:szCs w:val="18"/>
        </w:rPr>
        <w:t>iego w Ostrołęce”-</w:t>
      </w:r>
      <w:r>
        <w:rPr>
          <w:rFonts w:ascii="Tahoma" w:hAnsi="Tahoma" w:cs="Tahoma"/>
          <w:b/>
          <w:sz w:val="18"/>
          <w:szCs w:val="18"/>
        </w:rPr>
        <w:t>zestaw logopedyczny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325970" w:rsidRDefault="00325970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325970" w:rsidRDefault="003259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</w:t>
      </w:r>
      <w:r>
        <w:rPr>
          <w:rFonts w:ascii="Tahoma" w:hAnsi="Tahoma" w:cs="Tahoma"/>
          <w:sz w:val="18"/>
          <w:szCs w:val="18"/>
        </w:rPr>
        <w:t>lefonu:.................................................,e-mail: 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 REGON:.........................................................................................................................................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</w:t>
      </w:r>
      <w:r>
        <w:rPr>
          <w:rFonts w:ascii="Tahoma" w:hAnsi="Tahoma" w:cs="Tahoma"/>
          <w:sz w:val="18"/>
          <w:szCs w:val="18"/>
        </w:rPr>
        <w:t>... tel. ..........................................</w:t>
      </w:r>
    </w:p>
    <w:p w:rsidR="00325970" w:rsidRDefault="00451E70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25970" w:rsidRDefault="00451E70">
      <w:pPr>
        <w:pStyle w:val="Akapitzlist"/>
        <w:numPr>
          <w:ilvl w:val="0"/>
          <w:numId w:val="20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325970" w:rsidRDefault="00451E70">
      <w:pPr>
        <w:pStyle w:val="Akapitzlist"/>
        <w:numPr>
          <w:ilvl w:val="0"/>
          <w:numId w:val="2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-Bold" w:hAnsi="Tahoma" w:cs="Tahoma"/>
          <w:b/>
          <w:sz w:val="18"/>
          <w:szCs w:val="18"/>
        </w:rPr>
        <w:t xml:space="preserve">Termin </w:t>
      </w:r>
      <w:r>
        <w:rPr>
          <w:rFonts w:ascii="Tahoma" w:hAnsi="Tahoma" w:cs="Tahoma"/>
          <w:b/>
          <w:sz w:val="18"/>
          <w:szCs w:val="18"/>
        </w:rPr>
        <w:t>realizacji</w:t>
      </w:r>
      <w:r w:rsidR="00ED35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zamówienia:</w:t>
      </w:r>
      <w:r w:rsidR="00ED35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</w:t>
      </w:r>
      <w:r>
        <w:rPr>
          <w:rFonts w:ascii="Tahoma" w:hAnsi="Tahoma" w:cs="Tahoma"/>
          <w:b/>
          <w:bCs/>
          <w:sz w:val="18"/>
          <w:szCs w:val="18"/>
          <w:u w:val="single"/>
        </w:rPr>
        <w:t>ektronicznego stosownie do wskazania znacznika czasu ujawnionego w szczegółach dokumentu zawartego w postaci elektronicznej</w:t>
      </w:r>
      <w:r>
        <w:rPr>
          <w:rFonts w:ascii="Tahoma" w:hAnsi="Tahoma" w:cs="Tahoma"/>
          <w:b/>
          <w:sz w:val="18"/>
          <w:szCs w:val="18"/>
          <w:u w:val="single"/>
        </w:rPr>
        <w:t xml:space="preserve"> oddnia31 maja2023r.</w:t>
      </w:r>
    </w:p>
    <w:p w:rsidR="00325970" w:rsidRDefault="00325970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pStyle w:val="Akapitzlist"/>
        <w:numPr>
          <w:ilvl w:val="0"/>
          <w:numId w:val="22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325970" w:rsidRDefault="00325970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pStyle w:val="Akapitzlist"/>
        <w:numPr>
          <w:ilvl w:val="0"/>
          <w:numId w:val="23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325970" w:rsidRDefault="00451E70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</w:t>
      </w:r>
      <w:r w:rsidR="00ED35E7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ED35E7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tanie przyjęty okres </w:t>
      </w:r>
      <w:r w:rsidR="00ED35E7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325970" w:rsidRDefault="00325970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325970" w:rsidRDefault="00451E70">
      <w:pPr>
        <w:pStyle w:val="Akapitzlist"/>
        <w:numPr>
          <w:ilvl w:val="0"/>
          <w:numId w:val="24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</w:t>
      </w:r>
      <w:r>
        <w:rPr>
          <w:rFonts w:ascii="Tahoma" w:hAnsi="Tahoma" w:cs="Tahoma"/>
          <w:sz w:val="18"/>
          <w:szCs w:val="18"/>
        </w:rPr>
        <w:t>ealizacji przedmiotu zamówienia.</w:t>
      </w:r>
    </w:p>
    <w:p w:rsidR="00325970" w:rsidRDefault="00325970">
      <w:pPr>
        <w:pStyle w:val="Akapitzlist"/>
        <w:rPr>
          <w:rFonts w:ascii="Tahoma" w:hAnsi="Tahoma" w:cs="Tahoma"/>
          <w:sz w:val="18"/>
          <w:szCs w:val="18"/>
        </w:rPr>
      </w:pPr>
    </w:p>
    <w:p w:rsidR="00325970" w:rsidRDefault="00451E70">
      <w:pPr>
        <w:pStyle w:val="Akapitzlist"/>
        <w:numPr>
          <w:ilvl w:val="0"/>
          <w:numId w:val="25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oferowane produkty są dopuszczone do obrotu i używania na terenie Polski zgodnie z ustawą z dnia 20 maja 2010 roku o wyrobach medycznych.  Jednocześnie oświadczamy, że na każdorazowe wezwanie Zamawiającego </w:t>
      </w:r>
      <w:r>
        <w:rPr>
          <w:rFonts w:ascii="Tahoma" w:hAnsi="Tahoma" w:cs="Tahoma"/>
          <w:sz w:val="18"/>
          <w:szCs w:val="18"/>
        </w:rPr>
        <w:t>przedstawimy dokumenty dopuszczające do obrotu i używania na terenie Polski.</w:t>
      </w:r>
    </w:p>
    <w:p w:rsidR="00325970" w:rsidRDefault="00325970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numPr>
          <w:ilvl w:val="0"/>
          <w:numId w:val="26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325970" w:rsidRDefault="00325970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numPr>
          <w:ilvl w:val="0"/>
          <w:numId w:val="27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325970" w:rsidRDefault="00325970">
      <w:pPr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numPr>
          <w:ilvl w:val="0"/>
          <w:numId w:val="28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w przepisach o podatku </w:t>
      </w:r>
      <w:r>
        <w:rPr>
          <w:rFonts w:ascii="Tahoma" w:hAnsi="Tahoma" w:cs="Tahoma"/>
          <w:sz w:val="18"/>
          <w:szCs w:val="18"/>
        </w:rPr>
        <w:t>od towarów i usług.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325970" w:rsidRDefault="00325970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325970" w:rsidRDefault="00451E70">
      <w:pPr>
        <w:pStyle w:val="Tekstpodstawowy"/>
        <w:widowControl w:val="0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325970" w:rsidRDefault="00325970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</w:t>
      </w:r>
      <w:r>
        <w:rPr>
          <w:rFonts w:ascii="Tahoma" w:hAnsi="Tahoma" w:cs="Tahoma"/>
          <w:sz w:val="18"/>
          <w:szCs w:val="18"/>
        </w:rPr>
        <w:t>ówienia (czynności) …………………………………………………………………… zamierzamy powierzyć do wykonania następującym podwykonawcom ……………………………………………</w:t>
      </w:r>
    </w:p>
    <w:p w:rsidR="00325970" w:rsidRDefault="00451E70">
      <w:pPr>
        <w:widowControl w:val="0"/>
        <w:numPr>
          <w:ilvl w:val="0"/>
          <w:numId w:val="30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>
        <w:rPr>
          <w:rFonts w:ascii="Tahoma" w:hAnsi="Tahoma" w:cs="Tahoma"/>
          <w:sz w:val="18"/>
          <w:szCs w:val="18"/>
        </w:rPr>
        <w:t xml:space="preserve">od których dane </w:t>
      </w:r>
      <w:r>
        <w:rPr>
          <w:rFonts w:ascii="Tahoma" w:hAnsi="Tahoma" w:cs="Tahoma"/>
          <w:sz w:val="18"/>
          <w:szCs w:val="18"/>
        </w:rPr>
        <w:t>osobowe bezpośrednio lub pośrednio pozyskałem</w:t>
      </w:r>
      <w:r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 **</w:t>
      </w:r>
    </w:p>
    <w:p w:rsidR="00325970" w:rsidRDefault="003259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h w związku z przetwarzaniem danych osobowych i w sprawie swobodnego przepływu takich danych oraz uchylenia dyrektywy 95/46/WE (ogólne rozporządzenie o ochronie danych) (Dz. Urz. UE L 119 z 04.05.2016, str. 1). </w:t>
      </w: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</w:t>
      </w:r>
      <w:r>
        <w:rPr>
          <w:rFonts w:ascii="Tahoma" w:eastAsia="Calibri" w:hAnsi="Tahoma" w:cs="Tahoma"/>
          <w:sz w:val="16"/>
          <w:szCs w:val="16"/>
          <w:lang w:eastAsia="pl-PL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>
        <w:rPr>
          <w:rFonts w:ascii="Tahoma" w:eastAsia="Calibri" w:hAnsi="Tahoma" w:cs="Tahoma"/>
          <w:sz w:val="16"/>
          <w:szCs w:val="16"/>
          <w:lang w:eastAsia="pl-PL"/>
        </w:rPr>
        <w:t>go wykreślenie).</w:t>
      </w:r>
    </w:p>
    <w:p w:rsidR="00325970" w:rsidRDefault="00325970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numPr>
          <w:ilvl w:val="0"/>
          <w:numId w:val="3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325970" w:rsidRDefault="00325970">
      <w:pPr>
        <w:widowControl w:val="0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325970" w:rsidRDefault="00325970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Informacje stanowiące tajemnicę przedsiębiorstwa zawarto w …………………………………………. (tylko, jeśli dotyczy – </w:t>
      </w:r>
      <w:r>
        <w:rPr>
          <w:rFonts w:ascii="Tahoma" w:hAnsi="Tahoma" w:cs="Tahoma"/>
          <w:sz w:val="18"/>
          <w:szCs w:val="18"/>
        </w:rPr>
        <w:t>podać np. nazwę dokumentu, nr załącznika, nr strony).</w:t>
      </w: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pStyle w:val="Akapitzlist"/>
        <w:widowControl w:val="0"/>
        <w:numPr>
          <w:ilvl w:val="0"/>
          <w:numId w:val="32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325970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325970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325970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970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970" w:rsidRDefault="00451E70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325970" w:rsidRDefault="00325970">
      <w:pPr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325970" w:rsidRDefault="00451E70">
      <w:pPr>
        <w:widowControl w:val="0"/>
        <w:numPr>
          <w:ilvl w:val="1"/>
          <w:numId w:val="33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325970" w:rsidRDefault="00451E70">
      <w:pPr>
        <w:widowControl w:val="0"/>
        <w:numPr>
          <w:ilvl w:val="1"/>
          <w:numId w:val="34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325970" w:rsidRDefault="00451E70">
      <w:pPr>
        <w:widowControl w:val="0"/>
        <w:numPr>
          <w:ilvl w:val="1"/>
          <w:numId w:val="35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Poczty elektronicznej pod adresem …………………..…. </w:t>
      </w:r>
    </w:p>
    <w:p w:rsidR="00325970" w:rsidRDefault="00325970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pStyle w:val="Akapitzlist"/>
        <w:widowControl w:val="0"/>
        <w:numPr>
          <w:ilvl w:val="0"/>
          <w:numId w:val="3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</w:t>
      </w:r>
      <w:r>
        <w:rPr>
          <w:rFonts w:ascii="Tahoma" w:hAnsi="Tahoma" w:cs="Tahoma"/>
          <w:sz w:val="18"/>
          <w:szCs w:val="18"/>
        </w:rPr>
        <w:t>encji wprowadzenia zamawiającego w błąd przy przedstawianiu informacji.</w:t>
      </w: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325970" w:rsidRDefault="00325970">
      <w:pPr>
        <w:rPr>
          <w:rFonts w:ascii="Tahoma" w:hAnsi="Tahoma" w:cs="Tahoma"/>
          <w:color w:val="FF0000"/>
          <w:sz w:val="18"/>
          <w:szCs w:val="18"/>
        </w:rPr>
      </w:pPr>
    </w:p>
    <w:p w:rsidR="00325970" w:rsidRDefault="0032597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25970" w:rsidRDefault="00325970"/>
    <w:p w:rsidR="00325970" w:rsidRDefault="00325970"/>
    <w:sectPr w:rsidR="00325970" w:rsidSect="00325970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70" w:rsidRDefault="00451E70" w:rsidP="00325970">
      <w:r>
        <w:separator/>
      </w:r>
    </w:p>
  </w:endnote>
  <w:endnote w:type="continuationSeparator" w:id="1">
    <w:p w:rsidR="00451E70" w:rsidRDefault="00451E70" w:rsidP="0032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325970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451E70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970" w:rsidRDefault="003259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70" w:rsidRDefault="00451E70" w:rsidP="00325970">
      <w:r>
        <w:separator/>
      </w:r>
    </w:p>
  </w:footnote>
  <w:footnote w:type="continuationSeparator" w:id="1">
    <w:p w:rsidR="00451E70" w:rsidRDefault="00451E70" w:rsidP="0032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451E7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325970" w:rsidRDefault="00451E7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325970" w:rsidRDefault="00451E7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325970" w:rsidRDefault="00451E7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325970" w:rsidRDefault="00325970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325970" w:rsidRDefault="00325970">
    <w:r>
      <w:pict>
        <v:line id="Łącznik prosty 1" o:spid="_x0000_s1026" style="position:absolute;z-index:251659776;mso-position-horizontal:right;mso-position-horizontal-relative:margin" from="441.8pt,5.65pt" to="924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FC"/>
    <w:multiLevelType w:val="multilevel"/>
    <w:tmpl w:val="06960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FE58B1"/>
    <w:multiLevelType w:val="multilevel"/>
    <w:tmpl w:val="A6CC6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E570CE"/>
    <w:multiLevelType w:val="multilevel"/>
    <w:tmpl w:val="C7EAC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476C8F"/>
    <w:multiLevelType w:val="multilevel"/>
    <w:tmpl w:val="DB909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A344942"/>
    <w:multiLevelType w:val="multilevel"/>
    <w:tmpl w:val="49222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014244"/>
    <w:multiLevelType w:val="multilevel"/>
    <w:tmpl w:val="E5406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1861E26"/>
    <w:multiLevelType w:val="multilevel"/>
    <w:tmpl w:val="735ABD3C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811437"/>
    <w:multiLevelType w:val="multilevel"/>
    <w:tmpl w:val="6706D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4AC6B22"/>
    <w:multiLevelType w:val="multilevel"/>
    <w:tmpl w:val="A41C6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C303A3A"/>
    <w:multiLevelType w:val="multilevel"/>
    <w:tmpl w:val="FAFC5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2C53ABC"/>
    <w:multiLevelType w:val="multilevel"/>
    <w:tmpl w:val="DCE00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3E23CF1"/>
    <w:multiLevelType w:val="multilevel"/>
    <w:tmpl w:val="5A0CD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8F57D97"/>
    <w:multiLevelType w:val="multilevel"/>
    <w:tmpl w:val="BC4C3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F88316A"/>
    <w:multiLevelType w:val="multilevel"/>
    <w:tmpl w:val="B3F66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8C92429"/>
    <w:multiLevelType w:val="multilevel"/>
    <w:tmpl w:val="C46E6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C8C0DAF"/>
    <w:multiLevelType w:val="multilevel"/>
    <w:tmpl w:val="34D40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D5F2D5D"/>
    <w:multiLevelType w:val="multilevel"/>
    <w:tmpl w:val="F3E2B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B9601E9"/>
    <w:multiLevelType w:val="multilevel"/>
    <w:tmpl w:val="D4E84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BF66977"/>
    <w:multiLevelType w:val="multilevel"/>
    <w:tmpl w:val="80BE9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2"/>
  </w:num>
  <w:num w:numId="17">
    <w:abstractNumId w:val="11"/>
  </w:num>
  <w:num w:numId="18">
    <w:abstractNumId w:val="10"/>
  </w:num>
  <w:num w:numId="19">
    <w:abstractNumId w:val="8"/>
  </w:num>
  <w:num w:numId="20">
    <w:abstractNumId w:val="3"/>
    <w:lvlOverride w:ilvl="0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  <w:lvlOverride w:ilvl="0"/>
    <w:lvlOverride w:ilvl="1">
      <w:startOverride w:val="1"/>
    </w:lvlOverride>
  </w:num>
  <w:num w:numId="34">
    <w:abstractNumId w:val="1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5970"/>
    <w:rsid w:val="00325970"/>
    <w:rsid w:val="00451E70"/>
    <w:rsid w:val="00E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3259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325970"/>
    <w:rPr>
      <w:rFonts w:cs="Arial"/>
    </w:rPr>
  </w:style>
  <w:style w:type="paragraph" w:customStyle="1" w:styleId="Caption">
    <w:name w:val="Caption"/>
    <w:basedOn w:val="Normalny"/>
    <w:qFormat/>
    <w:rsid w:val="003259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2597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25970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33</cp:revision>
  <cp:lastPrinted>2023-03-23T09:40:00Z</cp:lastPrinted>
  <dcterms:created xsi:type="dcterms:W3CDTF">2023-03-01T10:55:00Z</dcterms:created>
  <dcterms:modified xsi:type="dcterms:W3CDTF">2023-04-26T11:27:00Z</dcterms:modified>
  <dc:language>pl-PL</dc:language>
</cp:coreProperties>
</file>