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33" w:rsidRPr="00C60100" w:rsidRDefault="003A2833" w:rsidP="003A2833">
      <w:pPr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MSS-DN-ZPP-26-</w:t>
      </w:r>
      <w:bookmarkStart w:id="0" w:name="_GoBack"/>
      <w:bookmarkEnd w:id="0"/>
      <w:r w:rsidRPr="00C60100">
        <w:rPr>
          <w:rFonts w:ascii="Tahoma" w:hAnsi="Tahoma" w:cs="Tahoma"/>
          <w:b/>
          <w:sz w:val="18"/>
          <w:szCs w:val="18"/>
        </w:rPr>
        <w:t>ZO-2</w:t>
      </w:r>
      <w:r w:rsidR="006B3B53">
        <w:rPr>
          <w:rFonts w:ascii="Tahoma" w:hAnsi="Tahoma" w:cs="Tahoma"/>
          <w:b/>
          <w:sz w:val="18"/>
          <w:szCs w:val="18"/>
        </w:rPr>
        <w:t>5</w:t>
      </w:r>
      <w:r w:rsidRPr="00C60100">
        <w:rPr>
          <w:rFonts w:ascii="Tahoma" w:hAnsi="Tahoma" w:cs="Tahoma"/>
          <w:b/>
          <w:sz w:val="18"/>
          <w:szCs w:val="18"/>
        </w:rPr>
        <w:t>/2022</w:t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  <w:t>Załącznik nr 1 do Zapytania ofertowego i umowy</w:t>
      </w:r>
    </w:p>
    <w:p w:rsidR="003A2833" w:rsidRPr="00C60100" w:rsidRDefault="003A2833" w:rsidP="003A283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Formularz asortymentowo-cenowy</w:t>
      </w:r>
    </w:p>
    <w:tbl>
      <w:tblPr>
        <w:tblpPr w:leftFromText="141" w:rightFromText="141" w:vertAnchor="page" w:horzAnchor="margin" w:tblpY="2298"/>
        <w:tblW w:w="14144" w:type="dxa"/>
        <w:tblCellMar>
          <w:left w:w="70" w:type="dxa"/>
          <w:right w:w="70" w:type="dxa"/>
        </w:tblCellMar>
        <w:tblLook w:val="04A0"/>
      </w:tblPr>
      <w:tblGrid>
        <w:gridCol w:w="637"/>
        <w:gridCol w:w="2643"/>
        <w:gridCol w:w="759"/>
        <w:gridCol w:w="1157"/>
        <w:gridCol w:w="2373"/>
        <w:gridCol w:w="1391"/>
        <w:gridCol w:w="10"/>
        <w:gridCol w:w="1873"/>
        <w:gridCol w:w="3301"/>
      </w:tblGrid>
      <w:tr w:rsidR="003A2833" w:rsidRPr="00C60100" w:rsidTr="003A2833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33" w:rsidRPr="00C60100" w:rsidRDefault="003A2833" w:rsidP="003A28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1" w:name="RANGE!A1:O4"/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</w:t>
            </w:r>
            <w:bookmarkEnd w:id="1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9E6F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 w:rsidR="009E6F66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3A2833" w:rsidRPr="00C60100" w:rsidTr="00907604">
        <w:trPr>
          <w:trHeight w:val="11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3" w:rsidRPr="00C60100" w:rsidRDefault="003A2833" w:rsidP="00A071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Zestaw do trepanacji i kraniotomii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A2833" w:rsidRPr="00C60100" w:rsidTr="0090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280" w:type="dxa"/>
          <w:trHeight w:val="267"/>
        </w:trPr>
        <w:tc>
          <w:tcPr>
            <w:tcW w:w="1916" w:type="dxa"/>
            <w:gridSpan w:val="2"/>
            <w:shd w:val="clear" w:color="auto" w:fill="auto"/>
          </w:tcPr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2373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883" w:type="dxa"/>
            <w:gridSpan w:val="2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1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2833" w:rsidRDefault="003A2833" w:rsidP="003A2833">
      <w:pPr>
        <w:rPr>
          <w:rFonts w:ascii="Tahoma" w:hAnsi="Tahoma" w:cs="Tahoma"/>
          <w:sz w:val="18"/>
          <w:szCs w:val="18"/>
        </w:rPr>
      </w:pPr>
    </w:p>
    <w:p w:rsidR="002A7AF3" w:rsidRDefault="002A7AF3" w:rsidP="003A2833">
      <w:pPr>
        <w:rPr>
          <w:rFonts w:ascii="Tahoma" w:hAnsi="Tahoma" w:cs="Tahoma"/>
          <w:sz w:val="18"/>
          <w:szCs w:val="18"/>
        </w:rPr>
      </w:pPr>
    </w:p>
    <w:p w:rsidR="00F833CD" w:rsidRDefault="00F833CD" w:rsidP="003A2833">
      <w:pPr>
        <w:rPr>
          <w:rFonts w:ascii="Tahoma" w:hAnsi="Tahoma" w:cs="Tahoma"/>
          <w:sz w:val="18"/>
          <w:szCs w:val="18"/>
        </w:rPr>
      </w:pPr>
    </w:p>
    <w:p w:rsidR="00F833CD" w:rsidRPr="00C60100" w:rsidRDefault="00F833CD" w:rsidP="003A2833">
      <w:pPr>
        <w:rPr>
          <w:rFonts w:ascii="Tahoma" w:hAnsi="Tahoma" w:cs="Tahoma"/>
          <w:sz w:val="18"/>
          <w:szCs w:val="18"/>
        </w:rPr>
      </w:pPr>
    </w:p>
    <w:p w:rsidR="003A2833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Zestawienie parametrów wymaganych</w:t>
      </w: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8077"/>
        <w:gridCol w:w="1842"/>
        <w:gridCol w:w="2127"/>
        <w:gridCol w:w="1134"/>
      </w:tblGrid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60100" w:rsidRPr="00C60100" w:rsidRDefault="00C60100" w:rsidP="00653D91">
            <w:pPr>
              <w:pStyle w:val="Zawartotabeli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 xml:space="preserve">       TAK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TAK/PODAĆ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C6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UWAGI</w:t>
            </w: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Jednostka sterująca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Elektroniczna konsola zasilacza silników bezakumulatorowych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Generator zmiennoczęstotliwościowy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 panelu konsoli dwa gniazda przyłączy silników i jedno gniazdo przyłącza sterownika nożnego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współpracy z silnikami szybkoobrotowymi i wolnoobrotowymi wraz z silnikiem ze złączem typu intra, ekranem dotykowym LCD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Ekran dotykowy LCD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Menu piktograficzne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ustawienia parametrów granicznych i dynamicznych rozpoznawalnych automatycznie silników i pompą perystaltyczną chłodzenia o wydajności min 65 ml/min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odczytu informacji serwisowych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Menu w języku polskim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Przewód sieciowy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Przewód zasilający sieciowy o długości min. 5 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Sterownik nożny–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F833CD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 xml:space="preserve">Sterownik nożny jednoprzyciskowy z przyciskiem funkcyjnym i przyciszkiem służącym do zmiany kierunku obrotów i mozliwością sterowania funkcjami konsoli.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Kabel silnikowy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Kabel silnikowy do połączenia nasadki napędowej kraniotomu/trepana/kątnicy z konsolą sterującą - kabel silnikowy z wyłącznikiem i z uniwersalnym, hermetycznym gniazdem do silnika kompatybilny z posiadanym zestawem przez Zamawiającego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Kraniotom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Uchwyt uniwersalny – prostnica extra krótka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Kraniotom szybkoobrotowy z zintegrowanym silnikiem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maksymalnej prędkości obrotowej regulowany od 10 000 do 80 000 obr./min. ze skokiem co 5 000 obr./min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Moc maksymalna 140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Masa ok. 121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Maksymalny moment obrotowy 2,2 Ncm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 17 x 156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Kątnice – 2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113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Kątnica szybkoobrotowa 7 cm – 1 szt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Kątnica szybkoobrotowa 13 cm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Kątnice ze zintegrowany silnikiem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maksymalnej prędkości obrotowej regulowany od 10 000 do 80 000 obr./min. ze skokiem co 5 000 obr./min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Moc maksymalna 140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Masa ok. 83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Maksymalny moment obrotowy 2,2 Ncm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kątnicy 7 cm: 16 x 177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kątnicy 13 cm: 16 x 237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Napęd perforatora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Napęd perforatora czaszki, ze złączem typu hudson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Napęd ze zintegrowanym silnikiem wolnoobrotowym o mocy 180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Moment obrotowy 2,5 Nm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maksymalnych obrotów regulowany od 100 do 1200 obr./min.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Waga ok. 410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35 mm x 166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Frez - 10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 kraniotomu I II i III, frezy o różnych kształtach typu rozetkowe/diamentowe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do kątnicy szybkoobrotowej, możliwość wyboru z katalogu Wykonawcy, ponad 100 różnych rozmiarów i kształtów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jednej długości pasujące do różnych długości kątnic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mycia, dezynfekcji i sterylizacji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80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wielokrotnego użytku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Trepan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Trepan 6x9, 9x12, 12x15 z trzonem hudson, do wyboru z katalogu Wykonawcy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Trepan wielokrotnego użytku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Osłona opony – 2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Osłona opony twardej do kraniotomu nieobrotowa średnia o wymiarze 14 x 65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Osłona opony twardej do kraniotomu nieobrotowa średnia o wymiarze 14 x 70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Tuleja osonowa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Tuleja osonowa do kraniotomu o wymiarze 14 x 47,5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Kosz do mycia i sterylizacji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Kosz stalowy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Kosz wraz z uchwytami do mycia i sterylizacji silników i kabli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Wanna kontenera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Wanna kontenera 1/1 do sterylizacji i przechowywania elementów systemu wiertarki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Pokrywa kontenera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134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Pokrywa kontenera peek kolor niebieski do kontenera standard 1/1 z mikroporowym filtrem teflonowym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Olej do oliwienia systemów – 6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Olej w aerozolu do oliwienia systemów pojemność 300 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851"/>
        <w:gridCol w:w="8080"/>
        <w:gridCol w:w="1842"/>
        <w:gridCol w:w="2127"/>
        <w:gridCol w:w="1134"/>
      </w:tblGrid>
      <w:tr w:rsidR="00C60100" w:rsidRPr="00C60100" w:rsidTr="00B279CA">
        <w:trPr>
          <w:trHeight w:val="245"/>
        </w:trPr>
        <w:tc>
          <w:tcPr>
            <w:tcW w:w="8931" w:type="dxa"/>
            <w:gridSpan w:val="2"/>
          </w:tcPr>
          <w:p w:rsidR="00C60100" w:rsidRPr="00C60100" w:rsidRDefault="00C60100" w:rsidP="00C601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Uwagi - Wymagania dodatkowe</w:t>
            </w:r>
          </w:p>
          <w:p w:rsidR="00C60100" w:rsidRPr="00C60100" w:rsidRDefault="00C60100" w:rsidP="00653D91">
            <w:pPr>
              <w:ind w:left="70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60100" w:rsidRPr="00C60100" w:rsidRDefault="00C60100" w:rsidP="00653D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 xml:space="preserve">       TAK</w:t>
            </w:r>
          </w:p>
        </w:tc>
        <w:tc>
          <w:tcPr>
            <w:tcW w:w="2127" w:type="dxa"/>
          </w:tcPr>
          <w:p w:rsidR="00C60100" w:rsidRPr="00C60100" w:rsidRDefault="00C60100" w:rsidP="00653D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TAK/PODAĆ</w:t>
            </w:r>
          </w:p>
        </w:tc>
        <w:tc>
          <w:tcPr>
            <w:tcW w:w="1134" w:type="dxa"/>
            <w:shd w:val="clear" w:color="auto" w:fill="auto"/>
          </w:tcPr>
          <w:p w:rsidR="00C60100" w:rsidRPr="00C60100" w:rsidRDefault="00B279C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Urządzenie nieużywane, niepowystawowe</w:t>
            </w:r>
          </w:p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  <w:r w:rsidR="00B21E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>dostarczana na etapie dostawy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Gwarancja</w:t>
            </w:r>
            <w:r w:rsidR="00B21EFA">
              <w:rPr>
                <w:rFonts w:ascii="Tahoma" w:hAnsi="Tahoma" w:cs="Tahoma"/>
                <w:sz w:val="18"/>
                <w:szCs w:val="18"/>
              </w:rPr>
              <w:t>/</w:t>
            </w:r>
            <w:r w:rsidRPr="00C60100">
              <w:rPr>
                <w:rFonts w:ascii="Tahoma" w:hAnsi="Tahoma" w:cs="Tahoma"/>
                <w:sz w:val="18"/>
                <w:szCs w:val="18"/>
              </w:rPr>
              <w:t>serwisowanie sprzętu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zakresie zalecanym przez producenta dokonywane w siedzibie zamawiającego w cenie oferty.</w:t>
            </w:r>
            <w:r w:rsidR="00B279C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279CA">
              <w:rPr>
                <w:rFonts w:ascii="Tahoma" w:hAnsi="Tahoma" w:cs="Tahoma"/>
                <w:sz w:val="18"/>
                <w:szCs w:val="18"/>
                <w:lang w:eastAsia="en-US"/>
              </w:rPr>
              <w:t>D</w:t>
            </w:r>
            <w:r w:rsidR="00B279C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>ostarczana na etapie dostawy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Gwarancja dostępności części zamiennych min 8 lat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Dostępność autoryzowanego serwisu na terenie Polski</w:t>
            </w:r>
            <w:r w:rsidR="00B21E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zawierający nazwę firmy, adres, telefon, fax.  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Wykaz punktów serwisowych na terenie Polski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Deklaracja </w:t>
            </w:r>
            <w:r w:rsidR="00B279CA" w:rsidRPr="00C60100">
              <w:rPr>
                <w:rFonts w:ascii="Tahoma" w:hAnsi="Tahoma" w:cs="Tahoma"/>
                <w:sz w:val="18"/>
                <w:szCs w:val="18"/>
              </w:rPr>
              <w:t>zgodności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CE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FA" w:rsidRDefault="00B21EFA" w:rsidP="00B21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szkolenia</w:t>
            </w:r>
            <w:r w:rsidRPr="00CE25CF">
              <w:rPr>
                <w:rFonts w:ascii="Tahoma" w:hAnsi="Tahoma" w:cs="Tahoma"/>
                <w:sz w:val="18"/>
                <w:szCs w:val="18"/>
              </w:rPr>
              <w:t xml:space="preserve"> dla 12-tu osób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3468">
              <w:rPr>
                <w:rFonts w:ascii="Arial" w:eastAsia="Arial" w:hAnsi="Arial" w:cs="Arial"/>
                <w:color w:val="000000"/>
                <w:sz w:val="18"/>
                <w:szCs w:val="18"/>
              </w:rPr>
              <w:t>personelu medycznego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3468">
              <w:rPr>
                <w:rFonts w:ascii="Arial" w:eastAsia="Arial" w:hAnsi="Arial" w:cs="Arial"/>
                <w:color w:val="000000"/>
                <w:sz w:val="18"/>
                <w:szCs w:val="18"/>
              </w:rPr>
              <w:t>w zakresie eksploatacji i obsługi urządzenia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w terminie ustalonym z Zamawiającym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Paszport techniczny dołączony </w:t>
            </w:r>
            <w:r w:rsidR="00B21EFA">
              <w:rPr>
                <w:rFonts w:ascii="Tahoma" w:hAnsi="Tahoma" w:cs="Tahoma"/>
                <w:sz w:val="18"/>
                <w:szCs w:val="18"/>
              </w:rPr>
              <w:t>przy</w:t>
            </w:r>
            <w:r w:rsidR="00B279CA">
              <w:rPr>
                <w:rFonts w:ascii="Tahoma" w:hAnsi="Tahoma" w:cs="Tahoma"/>
                <w:sz w:val="18"/>
                <w:szCs w:val="18"/>
              </w:rPr>
              <w:t xml:space="preserve"> dostarcz</w:t>
            </w:r>
            <w:r w:rsidRPr="00C60100">
              <w:rPr>
                <w:rFonts w:ascii="Tahoma" w:hAnsi="Tahoma" w:cs="Tahoma"/>
                <w:sz w:val="18"/>
                <w:szCs w:val="18"/>
              </w:rPr>
              <w:t>e</w:t>
            </w:r>
            <w:r w:rsidR="00B279CA">
              <w:rPr>
                <w:rFonts w:ascii="Tahoma" w:hAnsi="Tahoma" w:cs="Tahoma"/>
                <w:sz w:val="18"/>
                <w:szCs w:val="18"/>
              </w:rPr>
              <w:t>niu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Nieodpłatne </w:t>
            </w:r>
            <w:r w:rsidR="00B279CA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przeglądy okresowe dostarczonego sprzętu zgodnie z wymaganiami producenta wraz z zestawami części zamiennych, które podlegają wymianie podczas przeglądu w </w:t>
            </w:r>
          </w:p>
          <w:p w:rsidR="00C60100" w:rsidRPr="00C60100" w:rsidRDefault="00F833CD" w:rsidP="00653D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okresie trwającej gwara</w:t>
            </w:r>
            <w:r w:rsidRPr="00C60100">
              <w:rPr>
                <w:rFonts w:ascii="Tahoma" w:hAnsi="Tahoma" w:cs="Tahoma"/>
                <w:sz w:val="18"/>
                <w:szCs w:val="18"/>
              </w:rPr>
              <w:t>ncji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7A2C" w:rsidRPr="00C60100" w:rsidRDefault="000E7A2C" w:rsidP="003A2833">
      <w:pPr>
        <w:rPr>
          <w:rFonts w:ascii="Tahoma" w:hAnsi="Tahoma" w:cs="Tahoma"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6C6028" w:rsidRPr="00C60100" w:rsidRDefault="006C6028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sectPr w:rsidR="000E7A2C" w:rsidRPr="00C60100" w:rsidSect="00B539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43" w:rsidRDefault="008F2243" w:rsidP="000D4882">
      <w:pPr>
        <w:spacing w:after="0" w:line="240" w:lineRule="auto"/>
      </w:pPr>
      <w:r>
        <w:separator/>
      </w:r>
    </w:p>
  </w:endnote>
  <w:endnote w:type="continuationSeparator" w:id="1">
    <w:p w:rsidR="008F2243" w:rsidRDefault="008F2243" w:rsidP="000D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2" w:rsidRDefault="000D4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43" w:rsidRDefault="008F2243" w:rsidP="000D4882">
      <w:pPr>
        <w:spacing w:after="0" w:line="240" w:lineRule="auto"/>
      </w:pPr>
      <w:r>
        <w:separator/>
      </w:r>
    </w:p>
  </w:footnote>
  <w:footnote w:type="continuationSeparator" w:id="1">
    <w:p w:rsidR="008F2243" w:rsidRDefault="008F2243" w:rsidP="000D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23A3A7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1">
    <w:nsid w:val="04C64B40"/>
    <w:multiLevelType w:val="hybridMultilevel"/>
    <w:tmpl w:val="2A88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26"/>
    <w:rsid w:val="00054F44"/>
    <w:rsid w:val="000D4882"/>
    <w:rsid w:val="000E7A2C"/>
    <w:rsid w:val="001E2C9A"/>
    <w:rsid w:val="002A7AF3"/>
    <w:rsid w:val="003A2833"/>
    <w:rsid w:val="003C6058"/>
    <w:rsid w:val="00424ED1"/>
    <w:rsid w:val="00456B07"/>
    <w:rsid w:val="00677955"/>
    <w:rsid w:val="006B3B53"/>
    <w:rsid w:val="006C6028"/>
    <w:rsid w:val="006F04E8"/>
    <w:rsid w:val="007B7DE5"/>
    <w:rsid w:val="007E2D36"/>
    <w:rsid w:val="008F2243"/>
    <w:rsid w:val="00907604"/>
    <w:rsid w:val="0097253D"/>
    <w:rsid w:val="009E6F66"/>
    <w:rsid w:val="00A071E0"/>
    <w:rsid w:val="00B21EFA"/>
    <w:rsid w:val="00B279CA"/>
    <w:rsid w:val="00B53926"/>
    <w:rsid w:val="00C23A48"/>
    <w:rsid w:val="00C36CE5"/>
    <w:rsid w:val="00C60100"/>
    <w:rsid w:val="00EB7CBD"/>
    <w:rsid w:val="00F30572"/>
    <w:rsid w:val="00F8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2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rsid w:val="003A2833"/>
    <w:pPr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Zawartotabeli">
    <w:name w:val="Zawartość tabeli"/>
    <w:basedOn w:val="Normalny"/>
    <w:rsid w:val="000E7A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882"/>
  </w:style>
  <w:style w:type="paragraph" w:styleId="Stopka">
    <w:name w:val="footer"/>
    <w:basedOn w:val="Normalny"/>
    <w:link w:val="StopkaZnak"/>
    <w:uiPriority w:val="99"/>
    <w:unhideWhenUsed/>
    <w:rsid w:val="000D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mmlodzianowski</dc:creator>
  <cp:lastModifiedBy>ajarka</cp:lastModifiedBy>
  <cp:revision>17</cp:revision>
  <cp:lastPrinted>2022-12-16T08:54:00Z</cp:lastPrinted>
  <dcterms:created xsi:type="dcterms:W3CDTF">2022-11-16T13:51:00Z</dcterms:created>
  <dcterms:modified xsi:type="dcterms:W3CDTF">2022-12-16T10:24:00Z</dcterms:modified>
</cp:coreProperties>
</file>