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8BFCB" w14:textId="77777777" w:rsidR="00D03E24" w:rsidRPr="00B64543" w:rsidRDefault="00D03E24" w:rsidP="00D03E24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4792B3F9" w14:textId="77777777" w:rsidR="00D03E24" w:rsidRPr="008F3C4C" w:rsidRDefault="00D03E24" w:rsidP="00D03E2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B64543">
        <w:rPr>
          <w:rFonts w:ascii="Tahoma" w:hAnsi="Tahoma" w:cs="Tahoma"/>
          <w:b/>
          <w:bCs/>
          <w:color w:val="auto"/>
          <w:sz w:val="20"/>
          <w:szCs w:val="20"/>
        </w:rPr>
        <w:t>MSS-DN-ZPP-26-</w:t>
      </w:r>
      <w:r>
        <w:rPr>
          <w:rFonts w:ascii="Tahoma" w:hAnsi="Tahoma" w:cs="Tahoma"/>
          <w:b/>
          <w:bCs/>
          <w:color w:val="auto"/>
          <w:sz w:val="20"/>
          <w:szCs w:val="20"/>
        </w:rPr>
        <w:t>42</w:t>
      </w:r>
      <w:r w:rsidRPr="00B64543">
        <w:rPr>
          <w:rFonts w:ascii="Tahoma" w:hAnsi="Tahoma" w:cs="Tahoma"/>
          <w:b/>
          <w:bCs/>
          <w:color w:val="auto"/>
          <w:sz w:val="20"/>
          <w:szCs w:val="20"/>
        </w:rPr>
        <w:t>/22</w:t>
      </w:r>
      <w:r w:rsidRPr="00B64543">
        <w:rPr>
          <w:rFonts w:ascii="Tahoma" w:hAnsi="Tahoma" w:cs="Tahoma"/>
          <w:b/>
          <w:bCs/>
          <w:color w:val="auto"/>
          <w:sz w:val="20"/>
          <w:szCs w:val="20"/>
        </w:rPr>
        <w:tab/>
      </w:r>
      <w:r w:rsidRPr="00B64543">
        <w:rPr>
          <w:rFonts w:ascii="Tahoma" w:hAnsi="Tahoma" w:cs="Tahoma"/>
          <w:b/>
          <w:bCs/>
          <w:color w:val="auto"/>
          <w:sz w:val="20"/>
          <w:szCs w:val="20"/>
        </w:rPr>
        <w:tab/>
      </w:r>
      <w:r w:rsidRPr="00B64543">
        <w:rPr>
          <w:rFonts w:ascii="Tahoma" w:hAnsi="Tahoma" w:cs="Tahoma"/>
          <w:b/>
          <w:bCs/>
          <w:sz w:val="20"/>
          <w:szCs w:val="20"/>
        </w:rPr>
        <w:tab/>
      </w:r>
      <w:r w:rsidRPr="00B64543">
        <w:rPr>
          <w:rFonts w:ascii="Tahoma" w:hAnsi="Tahoma" w:cs="Tahoma"/>
          <w:b/>
          <w:bCs/>
          <w:sz w:val="20"/>
          <w:szCs w:val="20"/>
        </w:rPr>
        <w:tab/>
      </w:r>
      <w:r w:rsidRPr="00B64543">
        <w:rPr>
          <w:rFonts w:ascii="Tahoma" w:hAnsi="Tahoma" w:cs="Tahoma"/>
          <w:b/>
          <w:bCs/>
          <w:sz w:val="20"/>
          <w:szCs w:val="20"/>
        </w:rPr>
        <w:tab/>
      </w:r>
      <w:r w:rsidRPr="00B64543">
        <w:rPr>
          <w:rFonts w:ascii="Tahoma" w:hAnsi="Tahoma" w:cs="Tahoma"/>
          <w:b/>
          <w:bCs/>
          <w:sz w:val="20"/>
          <w:szCs w:val="20"/>
        </w:rPr>
        <w:tab/>
      </w:r>
      <w:r w:rsidRPr="00B64543">
        <w:rPr>
          <w:rFonts w:ascii="Tahoma" w:hAnsi="Tahoma" w:cs="Tahoma"/>
          <w:b/>
          <w:bCs/>
          <w:sz w:val="20"/>
          <w:szCs w:val="20"/>
        </w:rPr>
        <w:tab/>
      </w:r>
      <w:r w:rsidRPr="008F3C4C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 </w:t>
      </w:r>
      <w:r>
        <w:rPr>
          <w:rFonts w:ascii="Tahoma" w:hAnsi="Tahoma" w:cs="Tahoma"/>
          <w:b/>
          <w:bCs/>
          <w:color w:val="auto"/>
          <w:sz w:val="20"/>
          <w:szCs w:val="20"/>
        </w:rPr>
        <w:t>7</w:t>
      </w:r>
      <w:r w:rsidRPr="008F3C4C">
        <w:rPr>
          <w:rFonts w:ascii="Tahoma" w:hAnsi="Tahoma" w:cs="Tahoma"/>
          <w:b/>
          <w:bCs/>
          <w:color w:val="auto"/>
          <w:sz w:val="20"/>
          <w:szCs w:val="20"/>
        </w:rPr>
        <w:t xml:space="preserve"> do SWZ </w:t>
      </w:r>
    </w:p>
    <w:p w14:paraId="620F4081" w14:textId="77777777" w:rsidR="00D03E24" w:rsidRPr="00B64543" w:rsidRDefault="00D03E24" w:rsidP="00D03E2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E2A8806" w14:textId="77777777" w:rsidR="00D03E24" w:rsidRPr="00B64543" w:rsidRDefault="00D03E24" w:rsidP="00D03E2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B64543">
        <w:rPr>
          <w:rFonts w:ascii="Tahoma" w:hAnsi="Tahoma" w:cs="Tahoma"/>
          <w:b/>
          <w:bCs/>
          <w:color w:val="000000"/>
          <w:sz w:val="20"/>
          <w:szCs w:val="20"/>
        </w:rPr>
        <w:t>Oświadczenie</w:t>
      </w:r>
    </w:p>
    <w:p w14:paraId="40B1555A" w14:textId="77777777" w:rsidR="00D03E24" w:rsidRPr="00B64543" w:rsidRDefault="00D03E24" w:rsidP="00D03E2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E242B3E" w14:textId="77777777" w:rsidR="00D03E24" w:rsidRPr="00B64543" w:rsidRDefault="00D03E24" w:rsidP="00D03E2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C9BE9A6" w14:textId="77777777" w:rsidR="00D03E24" w:rsidRPr="00B64543" w:rsidRDefault="00D03E24" w:rsidP="00D03E24">
      <w:pPr>
        <w:suppressAutoHyphens/>
        <w:jc w:val="both"/>
        <w:rPr>
          <w:rFonts w:ascii="Tahoma" w:hAnsi="Tahoma" w:cs="Tahoma"/>
          <w:sz w:val="20"/>
          <w:szCs w:val="20"/>
          <w:lang w:val="x-none" w:eastAsia="ar-SA"/>
        </w:rPr>
      </w:pPr>
      <w:r w:rsidRPr="00B64543">
        <w:rPr>
          <w:rFonts w:ascii="Tahoma" w:hAnsi="Tahoma" w:cs="Tahoma"/>
          <w:sz w:val="20"/>
          <w:szCs w:val="20"/>
          <w:lang w:val="x-none" w:eastAsia="ar-SA"/>
        </w:rPr>
        <w:t>Nazwa Wykonawcy</w:t>
      </w:r>
      <w:r w:rsidRPr="00B64543">
        <w:rPr>
          <w:rFonts w:ascii="Tahoma" w:hAnsi="Tahoma" w:cs="Tahoma"/>
          <w:sz w:val="20"/>
          <w:szCs w:val="20"/>
          <w:lang w:val="x-none" w:eastAsia="ar-SA"/>
        </w:rPr>
        <w:tab/>
        <w:t>......................................................................................................</w:t>
      </w:r>
    </w:p>
    <w:p w14:paraId="045F7686" w14:textId="77777777" w:rsidR="00D03E24" w:rsidRPr="00B64543" w:rsidRDefault="00D03E24" w:rsidP="00D03E24">
      <w:pPr>
        <w:suppressAutoHyphens/>
        <w:jc w:val="both"/>
        <w:rPr>
          <w:rFonts w:ascii="Tahoma" w:hAnsi="Tahoma" w:cs="Tahoma"/>
          <w:sz w:val="20"/>
          <w:szCs w:val="20"/>
          <w:lang w:val="x-none" w:eastAsia="ar-SA"/>
        </w:rPr>
      </w:pPr>
    </w:p>
    <w:p w14:paraId="5D52B7D6" w14:textId="77777777" w:rsidR="00D03E24" w:rsidRPr="00B64543" w:rsidRDefault="00D03E24" w:rsidP="00D03E24">
      <w:pPr>
        <w:suppressAutoHyphens/>
        <w:jc w:val="both"/>
        <w:rPr>
          <w:rFonts w:ascii="Tahoma" w:hAnsi="Tahoma" w:cs="Tahoma"/>
          <w:sz w:val="20"/>
          <w:szCs w:val="20"/>
          <w:lang w:val="x-none" w:eastAsia="ar-SA"/>
        </w:rPr>
      </w:pPr>
      <w:r w:rsidRPr="00B64543">
        <w:rPr>
          <w:rFonts w:ascii="Tahoma" w:hAnsi="Tahoma" w:cs="Tahoma"/>
          <w:sz w:val="20"/>
          <w:szCs w:val="20"/>
          <w:lang w:val="x-none" w:eastAsia="ar-SA"/>
        </w:rPr>
        <w:t>Adres Wykonawcy</w:t>
      </w:r>
      <w:r w:rsidRPr="00B64543">
        <w:rPr>
          <w:rFonts w:ascii="Tahoma" w:hAnsi="Tahoma" w:cs="Tahoma"/>
          <w:sz w:val="20"/>
          <w:szCs w:val="20"/>
          <w:lang w:val="x-none" w:eastAsia="ar-SA"/>
        </w:rPr>
        <w:tab/>
        <w:t>......................................................................................................</w:t>
      </w:r>
    </w:p>
    <w:p w14:paraId="49637FAF" w14:textId="77777777" w:rsidR="00D03E24" w:rsidRPr="00B64543" w:rsidRDefault="00D03E24" w:rsidP="00D03E24">
      <w:pPr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0926287B" w14:textId="77777777" w:rsidR="00D03E24" w:rsidRPr="00DF76FC" w:rsidRDefault="00D03E24" w:rsidP="00D03E24">
      <w:pPr>
        <w:pStyle w:val="Tekstpodstawowy"/>
        <w:jc w:val="both"/>
        <w:rPr>
          <w:rFonts w:ascii="Tahoma" w:hAnsi="Tahoma" w:cs="Tahoma"/>
          <w:bCs/>
          <w:sz w:val="18"/>
          <w:szCs w:val="18"/>
        </w:rPr>
      </w:pPr>
      <w:r w:rsidRPr="00B64543">
        <w:rPr>
          <w:rFonts w:ascii="Tahoma" w:hAnsi="Tahoma" w:cs="Tahoma"/>
          <w:sz w:val="20"/>
          <w:szCs w:val="20"/>
        </w:rPr>
        <w:t>Przystępując do udziału w postępowaniu o udzielenie zamówienia publicznego</w:t>
      </w:r>
      <w:r w:rsidRPr="00B64543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DF76FC">
        <w:rPr>
          <w:rFonts w:ascii="Tahoma" w:eastAsia="Calibri" w:hAnsi="Tahoma" w:cs="Tahoma"/>
          <w:b/>
          <w:bCs/>
          <w:sz w:val="20"/>
          <w:szCs w:val="20"/>
        </w:rPr>
        <w:t xml:space="preserve">na </w:t>
      </w:r>
      <w:r w:rsidRPr="00DF76FC">
        <w:rPr>
          <w:rFonts w:ascii="Tahoma" w:hAnsi="Tahoma" w:cs="Tahoma"/>
          <w:b/>
          <w:bCs/>
          <w:sz w:val="18"/>
          <w:szCs w:val="18"/>
        </w:rPr>
        <w:t xml:space="preserve">usługa prania polegająca na świadczeniu usług pralniczych, dezynfekcyjnych w zakresie transportu i prania bielizny szpitalnej i operacyjnej, odzieży operacyjnej i roboczej oraz instalacja niezbędnej infrastruktury do obsługi systemu radiowej identyfikacji bielizny szpitalnej RFID, dostarczenie automatów vendingowych oraz </w:t>
      </w:r>
      <w:proofErr w:type="spellStart"/>
      <w:r w:rsidRPr="00DF76FC">
        <w:rPr>
          <w:rFonts w:ascii="Tahoma" w:hAnsi="Tahoma" w:cs="Tahoma"/>
          <w:b/>
          <w:bCs/>
          <w:sz w:val="18"/>
          <w:szCs w:val="18"/>
        </w:rPr>
        <w:t>rental</w:t>
      </w:r>
      <w:proofErr w:type="spellEnd"/>
      <w:r w:rsidRPr="00DF76FC">
        <w:rPr>
          <w:rFonts w:ascii="Tahoma" w:hAnsi="Tahoma" w:cs="Tahoma"/>
          <w:b/>
          <w:bCs/>
          <w:sz w:val="18"/>
          <w:szCs w:val="18"/>
        </w:rPr>
        <w:t xml:space="preserve"> części asortymentu na rzecz Mazowieckiego Szpitala Specjalistycznego w Ostrołęce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B64543">
        <w:rPr>
          <w:rFonts w:ascii="Tahoma" w:hAnsi="Tahoma" w:cs="Tahoma"/>
          <w:sz w:val="20"/>
          <w:szCs w:val="20"/>
        </w:rPr>
        <w:t>oświadczamy, iż informacje zawarte w Jednolitym Europejskim Dokumencie Zamówienia w zakresie podstaw do wykluczenia wskazanych przez Zamawiającego, o których mowa w:</w:t>
      </w:r>
    </w:p>
    <w:p w14:paraId="17EBAA3D" w14:textId="77777777" w:rsidR="00D03E24" w:rsidRPr="00B64543" w:rsidRDefault="00D03E24" w:rsidP="00D03E24">
      <w:pPr>
        <w:pStyle w:val="Akapitzlist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B64543">
        <w:rPr>
          <w:rFonts w:ascii="Tahoma" w:hAnsi="Tahoma" w:cs="Tahoma"/>
          <w:color w:val="000000"/>
          <w:sz w:val="20"/>
          <w:szCs w:val="20"/>
          <w:u w:val="single"/>
        </w:rPr>
        <w:t xml:space="preserve">Art. 108 ust. 1 pkt 3) ustawy PZP </w:t>
      </w:r>
    </w:p>
    <w:p w14:paraId="46EE9870" w14:textId="77777777" w:rsidR="00D03E24" w:rsidRPr="00B64543" w:rsidRDefault="00D03E24" w:rsidP="00D03E24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B64543">
        <w:rPr>
          <w:rFonts w:ascii="Tahoma" w:hAnsi="Tahoma" w:cs="Tahoma"/>
          <w:color w:val="000000"/>
          <w:sz w:val="20"/>
          <w:szCs w:val="20"/>
        </w:rPr>
        <w:t>Z postępowania o udzielenie zamówienia wyklucza się wykonawcę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A5AD5F5" w14:textId="77777777" w:rsidR="00D03E24" w:rsidRPr="00B64543" w:rsidRDefault="00D03E24" w:rsidP="00D03E24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9CEE69B" w14:textId="77777777" w:rsidR="00D03E24" w:rsidRPr="00B64543" w:rsidRDefault="00D03E24" w:rsidP="00D03E24">
      <w:pPr>
        <w:pStyle w:val="Akapitzlist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B64543">
        <w:rPr>
          <w:rFonts w:ascii="Tahoma" w:hAnsi="Tahoma" w:cs="Tahoma"/>
          <w:color w:val="000000"/>
          <w:sz w:val="20"/>
          <w:szCs w:val="20"/>
          <w:u w:val="single"/>
        </w:rPr>
        <w:t>Art. 108 ust. 1 pkt. 4) ustawy PZP</w:t>
      </w:r>
      <w:r w:rsidRPr="00B64543">
        <w:rPr>
          <w:rFonts w:ascii="Tahoma" w:hAnsi="Tahoma" w:cs="Tahoma"/>
          <w:color w:val="000000"/>
          <w:sz w:val="20"/>
          <w:szCs w:val="20"/>
        </w:rPr>
        <w:t>, dotyczących orzeczenia zakazu ubiegania się o zamówienie publiczne tytułem środka zapobiegawczego. Z postępowania o udzielenie zamówienia wyklucza się wykonawcę wobec którego prawomocnie orzeczono zakaz ubiegania się o zamówienia publiczne.</w:t>
      </w:r>
    </w:p>
    <w:p w14:paraId="3171908A" w14:textId="77777777" w:rsidR="00D03E24" w:rsidRPr="00B64543" w:rsidRDefault="00D03E24" w:rsidP="00D03E24">
      <w:pPr>
        <w:pStyle w:val="Akapitzlist"/>
        <w:autoSpaceDE w:val="0"/>
        <w:autoSpaceDN w:val="0"/>
        <w:adjustRightInd w:val="0"/>
        <w:ind w:left="72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14:paraId="6CC2DBDE" w14:textId="77777777" w:rsidR="00D03E24" w:rsidRPr="00B64543" w:rsidRDefault="00D03E24" w:rsidP="00D03E24">
      <w:pPr>
        <w:pStyle w:val="Akapitzlist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B64543">
        <w:rPr>
          <w:rFonts w:ascii="Tahoma" w:hAnsi="Tahoma" w:cs="Tahoma"/>
          <w:color w:val="000000"/>
          <w:sz w:val="20"/>
          <w:szCs w:val="20"/>
          <w:u w:val="single"/>
        </w:rPr>
        <w:t>Art. 108 ust. 1 pkt 5) ustawy PZP</w:t>
      </w:r>
      <w:r w:rsidRPr="00B64543">
        <w:rPr>
          <w:rFonts w:ascii="Tahoma" w:hAnsi="Tahoma" w:cs="Tahoma"/>
          <w:color w:val="000000"/>
          <w:sz w:val="20"/>
          <w:szCs w:val="20"/>
        </w:rPr>
        <w:t xml:space="preserve">, dotyczących zawarcia z innymi wykonawcami porozumienia mającego na celu zakłócenie konkurencji. </w:t>
      </w:r>
    </w:p>
    <w:p w14:paraId="0A79B668" w14:textId="77777777" w:rsidR="00D03E24" w:rsidRPr="00B64543" w:rsidRDefault="00D03E24" w:rsidP="00D03E24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B64543">
        <w:rPr>
          <w:rFonts w:ascii="Tahoma" w:hAnsi="Tahoma" w:cs="Tahoma"/>
          <w:color w:val="000000"/>
          <w:sz w:val="20"/>
          <w:szCs w:val="20"/>
        </w:rPr>
        <w:t>Z postępowania o udzielenie zamówienia wyklucza się wykonawcę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siebie.</w:t>
      </w:r>
    </w:p>
    <w:p w14:paraId="7A5776D7" w14:textId="77777777" w:rsidR="00D03E24" w:rsidRPr="00B64543" w:rsidRDefault="00D03E24" w:rsidP="00D03E24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87705C1" w14:textId="77777777" w:rsidR="00D03E24" w:rsidRPr="00B64543" w:rsidRDefault="00D03E24" w:rsidP="00D03E24">
      <w:pPr>
        <w:pStyle w:val="Akapitzlist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B64543">
        <w:rPr>
          <w:rFonts w:ascii="Tahoma" w:hAnsi="Tahoma" w:cs="Tahoma"/>
          <w:color w:val="000000"/>
          <w:sz w:val="20"/>
          <w:szCs w:val="20"/>
          <w:u w:val="single"/>
        </w:rPr>
        <w:t xml:space="preserve">Art. 108 ust. 1 pkt 6) ustawy PZP </w:t>
      </w:r>
    </w:p>
    <w:p w14:paraId="5924631A" w14:textId="77777777" w:rsidR="00D03E24" w:rsidRPr="00B64543" w:rsidRDefault="00D03E24" w:rsidP="00D03E24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B64543">
        <w:rPr>
          <w:rFonts w:ascii="Tahoma" w:hAnsi="Tahoma" w:cs="Tahoma"/>
          <w:color w:val="000000"/>
          <w:sz w:val="20"/>
          <w:szCs w:val="20"/>
        </w:rPr>
        <w:t xml:space="preserve">Z postępowania o udzielenie zamówienia wyklucza się wykonawcę jeżeli, w przypadkach,  których mowa wart.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63FAB9CE" w14:textId="77777777" w:rsidR="00D03E24" w:rsidRPr="00B64543" w:rsidRDefault="00D03E24" w:rsidP="00D03E24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4B6FA1D" w14:textId="77777777" w:rsidR="00D03E24" w:rsidRPr="00B64543" w:rsidRDefault="00D03E24" w:rsidP="00D03E24">
      <w:pPr>
        <w:pStyle w:val="Akapitzlist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B64543">
        <w:rPr>
          <w:rFonts w:ascii="Tahoma" w:hAnsi="Tahoma" w:cs="Tahoma"/>
          <w:sz w:val="20"/>
          <w:szCs w:val="20"/>
          <w:u w:val="single"/>
        </w:rPr>
        <w:t>Art. 109 ust. 1 pkt 1 ustawy PZP</w:t>
      </w:r>
      <w:r w:rsidRPr="00B64543">
        <w:rPr>
          <w:rFonts w:ascii="Tahoma" w:hAnsi="Tahoma" w:cs="Tahoma"/>
          <w:sz w:val="20"/>
          <w:szCs w:val="20"/>
        </w:rPr>
        <w:t xml:space="preserve">  </w:t>
      </w:r>
    </w:p>
    <w:p w14:paraId="1AA6020E" w14:textId="77777777" w:rsidR="00D03E24" w:rsidRPr="00B64543" w:rsidRDefault="00D03E24" w:rsidP="00D03E24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bookmarkStart w:id="0" w:name="_Hlk73958178"/>
      <w:r w:rsidRPr="00B64543">
        <w:rPr>
          <w:rFonts w:ascii="Tahoma" w:hAnsi="Tahoma" w:cs="Tahoma"/>
          <w:color w:val="000000"/>
          <w:sz w:val="20"/>
          <w:szCs w:val="20"/>
        </w:rPr>
        <w:t>Z postępowania o udzielenie zamówienia wyklucza się wykonawcę</w:t>
      </w:r>
      <w:bookmarkEnd w:id="0"/>
      <w:r w:rsidRPr="00B64543">
        <w:rPr>
          <w:rFonts w:ascii="Tahoma" w:hAnsi="Tahoma" w:cs="Tahoma"/>
          <w:color w:val="000000"/>
          <w:sz w:val="20"/>
          <w:szCs w:val="20"/>
        </w:rPr>
        <w:t>,</w:t>
      </w:r>
      <w:r w:rsidRPr="00B64543">
        <w:rPr>
          <w:rFonts w:ascii="Tahoma" w:hAnsi="Tahoma" w:cs="Tahoma"/>
          <w:sz w:val="20"/>
          <w:szCs w:val="20"/>
        </w:rPr>
        <w:t xml:space="preserve">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DA98C8E" w14:textId="77777777" w:rsidR="00D03E24" w:rsidRPr="00B64543" w:rsidRDefault="00D03E24" w:rsidP="00D03E24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C8209A4" w14:textId="77777777" w:rsidR="00D03E24" w:rsidRPr="00B64543" w:rsidRDefault="00D03E24" w:rsidP="00D03E24">
      <w:pPr>
        <w:pStyle w:val="Akapitzlist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  <w:szCs w:val="20"/>
        </w:rPr>
      </w:pPr>
      <w:r w:rsidRPr="00B64543">
        <w:rPr>
          <w:rFonts w:ascii="Tahoma" w:hAnsi="Tahoma" w:cs="Tahoma"/>
          <w:sz w:val="20"/>
          <w:szCs w:val="20"/>
          <w:u w:val="single"/>
        </w:rPr>
        <w:t>Art. 109 ust. 1 pkt 4 ustawy PZP</w:t>
      </w:r>
      <w:r w:rsidRPr="00B64543">
        <w:rPr>
          <w:rFonts w:ascii="Tahoma" w:hAnsi="Tahoma" w:cs="Tahoma"/>
          <w:sz w:val="20"/>
          <w:szCs w:val="20"/>
        </w:rPr>
        <w:t xml:space="preserve">  </w:t>
      </w:r>
    </w:p>
    <w:p w14:paraId="43B89B57" w14:textId="77777777" w:rsidR="00D03E24" w:rsidRPr="00B64543" w:rsidRDefault="00D03E24" w:rsidP="00D03E24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64543">
        <w:rPr>
          <w:rFonts w:ascii="Tahoma" w:hAnsi="Tahoma" w:cs="Tahoma"/>
          <w:sz w:val="20"/>
          <w:szCs w:val="20"/>
        </w:rPr>
        <w:t>Z postępowania o udzielenie zamówienia wyklucza się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C2C2C61" w14:textId="77777777" w:rsidR="00D03E24" w:rsidRPr="00B64543" w:rsidRDefault="00D03E24" w:rsidP="00D03E24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65AF3B8F" w14:textId="77777777" w:rsidR="00D03E24" w:rsidRPr="00B64543" w:rsidRDefault="00D03E24" w:rsidP="00D03E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60" w:line="254" w:lineRule="auto"/>
        <w:contextualSpacing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B64543">
        <w:rPr>
          <w:rFonts w:ascii="Tahoma" w:hAnsi="Tahoma" w:cs="Tahoma"/>
          <w:color w:val="000000"/>
          <w:sz w:val="20"/>
          <w:szCs w:val="20"/>
          <w:u w:val="single"/>
        </w:rPr>
        <w:t xml:space="preserve">Art. 109 ust. 1 pkt 5 ustawy PZP  </w:t>
      </w:r>
    </w:p>
    <w:p w14:paraId="0E8CD13E" w14:textId="77777777" w:rsidR="00D03E24" w:rsidRPr="00B64543" w:rsidRDefault="00D03E24" w:rsidP="00D03E24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B64543">
        <w:rPr>
          <w:rFonts w:ascii="Tahoma" w:hAnsi="Tahoma" w:cs="Tahoma"/>
          <w:color w:val="000000"/>
          <w:sz w:val="20"/>
          <w:szCs w:val="20"/>
        </w:rPr>
        <w:t>Z postępowania o udzielenie zamówienia wyklucza się wykonawcę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4B43E767" w14:textId="77777777" w:rsidR="00D03E24" w:rsidRPr="00B64543" w:rsidRDefault="00D03E24" w:rsidP="00D03E24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71136E2" w14:textId="77777777" w:rsidR="00D03E24" w:rsidRPr="00B64543" w:rsidRDefault="00D03E24" w:rsidP="00D03E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60" w:line="254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B64543">
        <w:rPr>
          <w:rFonts w:ascii="Tahoma" w:hAnsi="Tahoma" w:cs="Tahoma"/>
          <w:color w:val="000000"/>
          <w:sz w:val="20"/>
          <w:szCs w:val="20"/>
          <w:u w:val="single"/>
        </w:rPr>
        <w:t>Art. 109 ust. 1 pkt 7 ustawy PZP</w:t>
      </w:r>
      <w:r w:rsidRPr="00B64543"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3A73351F" w14:textId="77777777" w:rsidR="00D03E24" w:rsidRPr="00B64543" w:rsidRDefault="00D03E24" w:rsidP="00D03E24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B64543">
        <w:rPr>
          <w:rFonts w:ascii="Tahoma" w:hAnsi="Tahoma" w:cs="Tahoma"/>
          <w:color w:val="000000"/>
          <w:sz w:val="20"/>
          <w:szCs w:val="20"/>
        </w:rPr>
        <w:t>Z postępowania o udzielenie zamówienia wyklucza się wykonawcę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</w:t>
      </w:r>
    </w:p>
    <w:p w14:paraId="70C9C8DD" w14:textId="77777777" w:rsidR="00D03E24" w:rsidRPr="00B64543" w:rsidRDefault="00D03E24" w:rsidP="00D03E24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82BC7FD" w14:textId="77777777" w:rsidR="00D03E24" w:rsidRPr="00B64543" w:rsidRDefault="00D03E24" w:rsidP="00D03E24">
      <w:pPr>
        <w:pStyle w:val="Akapitzlist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bookmarkStart w:id="1" w:name="_Hlk63627633"/>
      <w:r w:rsidRPr="00B64543">
        <w:rPr>
          <w:rFonts w:ascii="Tahoma" w:hAnsi="Tahoma" w:cs="Tahoma"/>
          <w:sz w:val="20"/>
          <w:szCs w:val="20"/>
          <w:u w:val="single"/>
        </w:rPr>
        <w:t>Art. 109 ust. 1 pkt 8 ustawy PZP</w:t>
      </w:r>
      <w:r w:rsidRPr="00B64543">
        <w:rPr>
          <w:rFonts w:ascii="Tahoma" w:hAnsi="Tahoma" w:cs="Tahoma"/>
          <w:sz w:val="20"/>
          <w:szCs w:val="20"/>
        </w:rPr>
        <w:t xml:space="preserve"> </w:t>
      </w:r>
      <w:bookmarkEnd w:id="1"/>
    </w:p>
    <w:p w14:paraId="12A3F893" w14:textId="77777777" w:rsidR="00D03E24" w:rsidRPr="00B64543" w:rsidRDefault="00D03E24" w:rsidP="00D03E24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64543">
        <w:rPr>
          <w:rFonts w:ascii="Tahoma" w:hAnsi="Tahoma" w:cs="Tahoma"/>
          <w:color w:val="000000"/>
          <w:sz w:val="20"/>
          <w:szCs w:val="20"/>
        </w:rPr>
        <w:t>Z postępowania o udzielenie zamówienia wyklucza się wykonawcę,</w:t>
      </w:r>
      <w:r w:rsidRPr="00B64543">
        <w:rPr>
          <w:rFonts w:ascii="Tahoma" w:hAnsi="Tahoma" w:cs="Tahoma"/>
          <w:sz w:val="20"/>
          <w:szCs w:val="20"/>
        </w:rPr>
        <w:t xml:space="preserve">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3783D3B4" w14:textId="77777777" w:rsidR="00D03E24" w:rsidRPr="00B64543" w:rsidRDefault="00D03E24" w:rsidP="00D03E24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575D71FD" w14:textId="77777777" w:rsidR="00D03E24" w:rsidRPr="00B64543" w:rsidRDefault="00D03E24" w:rsidP="00D03E24">
      <w:pPr>
        <w:pStyle w:val="Akapitzlist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B64543">
        <w:rPr>
          <w:rFonts w:ascii="Tahoma" w:hAnsi="Tahoma" w:cs="Tahoma"/>
          <w:sz w:val="20"/>
          <w:szCs w:val="20"/>
          <w:u w:val="single"/>
        </w:rPr>
        <w:t>Art. 109 ust. 1 pkt 9 ustawy PZP</w:t>
      </w:r>
      <w:r w:rsidRPr="00B64543">
        <w:rPr>
          <w:rFonts w:ascii="Tahoma" w:hAnsi="Tahoma" w:cs="Tahoma"/>
          <w:sz w:val="20"/>
          <w:szCs w:val="20"/>
        </w:rPr>
        <w:t xml:space="preserve"> </w:t>
      </w:r>
    </w:p>
    <w:p w14:paraId="36EAC955" w14:textId="77777777" w:rsidR="00D03E24" w:rsidRPr="00B64543" w:rsidRDefault="00D03E24" w:rsidP="00D03E24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64543">
        <w:rPr>
          <w:rFonts w:ascii="Tahoma" w:hAnsi="Tahoma" w:cs="Tahoma"/>
          <w:color w:val="000000"/>
          <w:sz w:val="20"/>
          <w:szCs w:val="20"/>
        </w:rPr>
        <w:t>Z postępowania o udzielenie zamówienia wyklucza się wykonawcę,</w:t>
      </w:r>
      <w:r w:rsidRPr="00B64543">
        <w:rPr>
          <w:rFonts w:ascii="Tahoma" w:hAnsi="Tahoma" w:cs="Tahoma"/>
          <w:sz w:val="20"/>
          <w:szCs w:val="20"/>
        </w:rPr>
        <w:t xml:space="preserve"> który bezprawnie wpływał lub próbował wpływać na czynności zamawiającego lub próbował pozyskać lub pozyskał informacje poufne, mogące dać mu przewagę w postępowaniu o udzielenie zamówienia; </w:t>
      </w:r>
    </w:p>
    <w:p w14:paraId="683A9439" w14:textId="77777777" w:rsidR="00D03E24" w:rsidRPr="00B64543" w:rsidRDefault="00D03E24" w:rsidP="00D03E24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2A554073" w14:textId="77777777" w:rsidR="00D03E24" w:rsidRPr="00B64543" w:rsidRDefault="00D03E24" w:rsidP="00D03E24">
      <w:pPr>
        <w:pStyle w:val="Akapitzlist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B64543">
        <w:rPr>
          <w:rFonts w:ascii="Tahoma" w:hAnsi="Tahoma" w:cs="Tahoma"/>
          <w:sz w:val="20"/>
          <w:szCs w:val="20"/>
          <w:u w:val="single"/>
        </w:rPr>
        <w:t>Art. 109 ust. 1 pkt 10 ustawy PZP</w:t>
      </w:r>
      <w:r w:rsidRPr="00B64543">
        <w:rPr>
          <w:rFonts w:ascii="Tahoma" w:hAnsi="Tahoma" w:cs="Tahoma"/>
          <w:sz w:val="20"/>
          <w:szCs w:val="20"/>
        </w:rPr>
        <w:t xml:space="preserve"> </w:t>
      </w:r>
    </w:p>
    <w:p w14:paraId="23964B47" w14:textId="77777777" w:rsidR="00D03E24" w:rsidRPr="00B64543" w:rsidRDefault="00D03E24" w:rsidP="00D03E24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64543">
        <w:rPr>
          <w:rFonts w:ascii="Tahoma" w:hAnsi="Tahoma" w:cs="Tahoma"/>
          <w:color w:val="000000"/>
          <w:sz w:val="20"/>
          <w:szCs w:val="20"/>
        </w:rPr>
        <w:t>Z postępowania o udzielenie zamówienia wyklucza się wykonawcę,</w:t>
      </w:r>
      <w:r w:rsidRPr="00B64543">
        <w:rPr>
          <w:rFonts w:ascii="Tahoma" w:hAnsi="Tahoma" w:cs="Tahoma"/>
          <w:sz w:val="20"/>
          <w:szCs w:val="20"/>
        </w:rPr>
        <w:t xml:space="preserve"> który w wyniku lekkomyślności lub niedbalstwa przedstawił informacje wprowadzające w błąd, co mogło mieć istotny wpływ na decyzje podejmowane przez zamawiającego w postępowaniu o udzielenie zamówienia.</w:t>
      </w:r>
    </w:p>
    <w:p w14:paraId="57D2B1EB" w14:textId="77777777" w:rsidR="00D03E24" w:rsidRPr="00B64543" w:rsidRDefault="00D03E24" w:rsidP="00D03E24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49005704" w14:textId="77777777" w:rsidR="00D03E24" w:rsidRPr="00B64543" w:rsidRDefault="00D03E24" w:rsidP="00D03E2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B64543">
        <w:rPr>
          <w:rFonts w:ascii="Tahoma" w:hAnsi="Tahoma" w:cs="Tahoma"/>
          <w:sz w:val="20"/>
          <w:szCs w:val="20"/>
        </w:rPr>
        <w:t>Oświadczamy, że nie podlegamy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64543">
        <w:rPr>
          <w:rStyle w:val="Odwoanieprzypisudolnego"/>
          <w:rFonts w:ascii="Tahoma" w:hAnsi="Tahoma" w:cs="Tahoma"/>
          <w:szCs w:val="20"/>
        </w:rPr>
        <w:footnoteReference w:id="1"/>
      </w:r>
    </w:p>
    <w:p w14:paraId="2D171BB5" w14:textId="77777777" w:rsidR="00D03E24" w:rsidRPr="00B64543" w:rsidRDefault="00D03E24" w:rsidP="00D03E24">
      <w:pPr>
        <w:pStyle w:val="Akapitzlist"/>
        <w:widowControl w:val="0"/>
        <w:overflowPunct w:val="0"/>
        <w:autoSpaceDE w:val="0"/>
        <w:autoSpaceDN w:val="0"/>
        <w:adjustRightInd w:val="0"/>
        <w:spacing w:after="60"/>
        <w:ind w:left="72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6A8EADC4" w14:textId="77777777" w:rsidR="00D03E24" w:rsidRPr="00B64543" w:rsidRDefault="00D03E24" w:rsidP="00D03E24">
      <w:pPr>
        <w:pStyle w:val="NormalnyWeb"/>
        <w:numPr>
          <w:ilvl w:val="0"/>
          <w:numId w:val="1"/>
        </w:numPr>
        <w:spacing w:before="0" w:beforeAutospacing="0" w:after="60" w:afterAutospacing="0"/>
        <w:jc w:val="both"/>
        <w:rPr>
          <w:rFonts w:ascii="Tahoma" w:hAnsi="Tahoma" w:cs="Tahoma"/>
          <w:b/>
          <w:bCs/>
          <w:sz w:val="20"/>
          <w:szCs w:val="20"/>
        </w:rPr>
      </w:pPr>
      <w:r w:rsidRPr="00B64543">
        <w:rPr>
          <w:rFonts w:ascii="Tahoma" w:hAnsi="Tahoma" w:cs="Tahoma"/>
          <w:sz w:val="20"/>
          <w:szCs w:val="20"/>
        </w:rPr>
        <w:t>Oświadczamy, że nie zachodzą w stosunku do nas przesłanki wykluczenia z postępowania na podstawie art. 7 ust. 1 ustawy z dnia 13 kwietnia 2022 r.</w:t>
      </w:r>
      <w:r w:rsidRPr="00B64543">
        <w:rPr>
          <w:rFonts w:ascii="Tahoma" w:hAnsi="Tahoma" w:cs="Tahoma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B64543">
        <w:rPr>
          <w:rFonts w:ascii="Tahoma" w:hAnsi="Tahoma" w:cs="Tahoma"/>
          <w:sz w:val="20"/>
          <w:szCs w:val="20"/>
        </w:rPr>
        <w:t>(Dz. U. poz. 835)</w:t>
      </w:r>
      <w:r w:rsidRPr="00B64543">
        <w:rPr>
          <w:rFonts w:ascii="Tahoma" w:hAnsi="Tahoma" w:cs="Tahoma"/>
          <w:i/>
          <w:iCs/>
          <w:sz w:val="20"/>
          <w:szCs w:val="20"/>
        </w:rPr>
        <w:t>.</w:t>
      </w:r>
      <w:r w:rsidRPr="00B64543">
        <w:rPr>
          <w:rStyle w:val="Odwoanieprzypisudolnego"/>
          <w:rFonts w:ascii="Tahoma" w:eastAsia="Calibri" w:hAnsi="Tahoma" w:cs="Tahoma"/>
          <w:szCs w:val="20"/>
        </w:rPr>
        <w:footnoteReference w:id="2"/>
      </w:r>
    </w:p>
    <w:p w14:paraId="7EAD2F30" w14:textId="77777777" w:rsidR="00D03E24" w:rsidRPr="00B64543" w:rsidRDefault="00D03E24" w:rsidP="00D03E2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54F82F5C" w14:textId="77777777" w:rsidR="00D03E24" w:rsidRPr="00B64543" w:rsidRDefault="00D03E24" w:rsidP="00D03E24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B64543">
        <w:rPr>
          <w:rFonts w:ascii="Tahoma" w:hAnsi="Tahoma" w:cs="Tahoma"/>
          <w:b/>
          <w:sz w:val="20"/>
          <w:szCs w:val="20"/>
        </w:rPr>
        <w:t xml:space="preserve">są aktualne i zgodne z prawdą oraz zostały przedstawione z pełną świadomością konsekwencji wprowadzenia Zamawiającego w błąd przy przedstawianiu informacji. </w:t>
      </w:r>
    </w:p>
    <w:p w14:paraId="503DBE0E" w14:textId="77777777" w:rsidR="00D03E24" w:rsidRPr="00B64543" w:rsidRDefault="00D03E24" w:rsidP="00D03E24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6BB0EC8F" w14:textId="77777777" w:rsidR="00D03E24" w:rsidRPr="00B64543" w:rsidRDefault="00D03E24" w:rsidP="00D03E24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7D70231B" w14:textId="77777777" w:rsidR="00D03E24" w:rsidRPr="00B64543" w:rsidRDefault="00D03E24" w:rsidP="00D03E24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51FFB812" w14:textId="77777777" w:rsidR="00D03E24" w:rsidRPr="00B64543" w:rsidRDefault="00D03E24" w:rsidP="00D03E24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5A456EB8" w14:textId="77777777" w:rsidR="00D03E24" w:rsidRPr="00B64543" w:rsidRDefault="00D03E24" w:rsidP="00D03E24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34B55D10" w14:textId="77777777" w:rsidR="00D03E24" w:rsidRPr="00B64543" w:rsidRDefault="00D03E24" w:rsidP="00D03E24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2CC00EF2" w14:textId="77777777" w:rsidR="00D03E24" w:rsidRPr="00B64543" w:rsidRDefault="00D03E24" w:rsidP="00D03E24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5F0A357A" w14:textId="77777777" w:rsidR="00D03E24" w:rsidRPr="00B64543" w:rsidRDefault="00D03E24" w:rsidP="00D03E24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25B261D0" w14:textId="77777777" w:rsidR="00D03E24" w:rsidRPr="00B64543" w:rsidRDefault="00D03E24" w:rsidP="00D03E24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475F2FE5" w14:textId="77777777" w:rsidR="00D03E24" w:rsidRPr="00B64543" w:rsidRDefault="00D03E24" w:rsidP="00D03E24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29BD3B09" w14:textId="77777777" w:rsidR="00D03E24" w:rsidRPr="00B64543" w:rsidRDefault="00D03E24" w:rsidP="00D03E24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5B8E8FC0" w14:textId="77777777" w:rsidR="00D03E24" w:rsidRPr="00B64543" w:rsidRDefault="00D03E24" w:rsidP="00D03E24">
      <w:pPr>
        <w:rPr>
          <w:sz w:val="20"/>
          <w:szCs w:val="20"/>
        </w:rPr>
      </w:pPr>
    </w:p>
    <w:p w14:paraId="7C9B4AD2" w14:textId="53401037" w:rsidR="008678E1" w:rsidRPr="008678E1" w:rsidRDefault="008678E1" w:rsidP="008678E1">
      <w:bookmarkStart w:id="2" w:name="_GoBack"/>
      <w:bookmarkEnd w:id="2"/>
    </w:p>
    <w:sectPr w:rsidR="008678E1" w:rsidRPr="008678E1" w:rsidSect="006254C8">
      <w:headerReference w:type="default" r:id="rId8"/>
      <w:footerReference w:type="default" r:id="rId9"/>
      <w:pgSz w:w="11906" w:h="16838"/>
      <w:pgMar w:top="2381" w:right="1134" w:bottom="425" w:left="1134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C7BB9" w14:textId="77777777" w:rsidR="006C0C19" w:rsidRDefault="006C0C19" w:rsidP="003E47D2">
      <w:r>
        <w:separator/>
      </w:r>
    </w:p>
  </w:endnote>
  <w:endnote w:type="continuationSeparator" w:id="0">
    <w:p w14:paraId="1D5F2803" w14:textId="77777777" w:rsidR="006C0C19" w:rsidRDefault="006C0C19" w:rsidP="003E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7C32" w14:textId="458FDF3B" w:rsidR="003E47D2" w:rsidRDefault="008678E1" w:rsidP="008678E1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6C1340E" wp14:editId="3B73AAAF">
          <wp:simplePos x="0" y="0"/>
          <wp:positionH relativeFrom="margin">
            <wp:align>center</wp:align>
          </wp:positionH>
          <wp:positionV relativeFrom="paragraph">
            <wp:posOffset>22225</wp:posOffset>
          </wp:positionV>
          <wp:extent cx="1756800" cy="468000"/>
          <wp:effectExtent l="0" t="0" r="0" b="8255"/>
          <wp:wrapNone/>
          <wp:docPr id="126" name="Obraz 126" descr="System Identyfikacji Wizualnej Marki Mazowsze / Marka Mazowsz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ystem Identyfikacji Wizualnej Marki Mazowsze / Marka Mazowsze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54C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F247E2" wp14:editId="1A863E2B">
              <wp:simplePos x="0" y="0"/>
              <wp:positionH relativeFrom="margin">
                <wp:posOffset>-28575</wp:posOffset>
              </wp:positionH>
              <wp:positionV relativeFrom="paragraph">
                <wp:posOffset>0</wp:posOffset>
              </wp:positionV>
              <wp:extent cx="6134100" cy="0"/>
              <wp:effectExtent l="0" t="0" r="0" b="0"/>
              <wp:wrapNone/>
              <wp:docPr id="127" name="Łącznik prosty 1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<w:pict>
            <v:line w14:anchorId="503E7FD7" id="Łącznik prosty 12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" strokecolor="#7f7f7f [1612]" strokeweight=".5pt">
              <v:stroke joinstyle="miter"/>
              <w10:wrap anchorx="margin"/>
            </v:line>
          </w:pict>
        </mc:Fallback>
      </mc:AlternateContent>
    </w:r>
  </w:p>
  <w:p w14:paraId="0F09752C" w14:textId="3C9D01C2" w:rsidR="003E47D2" w:rsidRDefault="003E47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34FA7" w14:textId="77777777" w:rsidR="006C0C19" w:rsidRDefault="006C0C19" w:rsidP="003E47D2">
      <w:r>
        <w:separator/>
      </w:r>
    </w:p>
  </w:footnote>
  <w:footnote w:type="continuationSeparator" w:id="0">
    <w:p w14:paraId="4DFA94CE" w14:textId="77777777" w:rsidR="006C0C19" w:rsidRDefault="006C0C19" w:rsidP="003E47D2">
      <w:r>
        <w:continuationSeparator/>
      </w:r>
    </w:p>
  </w:footnote>
  <w:footnote w:id="1">
    <w:p w14:paraId="072D9D88" w14:textId="77777777" w:rsidR="00D03E24" w:rsidRPr="004B13F2" w:rsidRDefault="00D03E24" w:rsidP="00D03E24">
      <w:pPr>
        <w:pStyle w:val="Tekstprzypisudolnego"/>
        <w:rPr>
          <w:rFonts w:cs="Tahoma"/>
          <w:sz w:val="12"/>
          <w:szCs w:val="12"/>
        </w:rPr>
      </w:pPr>
      <w:r w:rsidRPr="004B13F2">
        <w:rPr>
          <w:rStyle w:val="Odwoanieprzypisudolnego"/>
          <w:rFonts w:eastAsia="Calibri" w:cs="Tahoma"/>
          <w:sz w:val="12"/>
          <w:szCs w:val="12"/>
        </w:rPr>
        <w:footnoteRef/>
      </w:r>
      <w:r w:rsidRPr="004B13F2">
        <w:rPr>
          <w:rFonts w:cs="Tahoma"/>
          <w:sz w:val="12"/>
          <w:szCs w:val="1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C0129A4" w14:textId="77777777" w:rsidR="00D03E24" w:rsidRPr="004B13F2" w:rsidRDefault="00D03E24" w:rsidP="00D03E24">
      <w:pPr>
        <w:pStyle w:val="Tekstprzypisudolnego"/>
        <w:numPr>
          <w:ilvl w:val="0"/>
          <w:numId w:val="2"/>
        </w:numPr>
        <w:rPr>
          <w:rFonts w:cs="Tahoma"/>
          <w:sz w:val="12"/>
          <w:szCs w:val="12"/>
        </w:rPr>
      </w:pPr>
      <w:r w:rsidRPr="004B13F2">
        <w:rPr>
          <w:rFonts w:cs="Tahoma"/>
          <w:sz w:val="12"/>
          <w:szCs w:val="12"/>
        </w:rPr>
        <w:t>obywateli rosyjskich lub osób fizycznych lub prawnych, podmiotów lub organów z siedzibą w Rosji;</w:t>
      </w:r>
    </w:p>
    <w:p w14:paraId="53A78478" w14:textId="77777777" w:rsidR="00D03E24" w:rsidRPr="004B13F2" w:rsidRDefault="00D03E24" w:rsidP="00D03E24">
      <w:pPr>
        <w:pStyle w:val="Tekstprzypisudolnego"/>
        <w:numPr>
          <w:ilvl w:val="0"/>
          <w:numId w:val="2"/>
        </w:numPr>
        <w:rPr>
          <w:rFonts w:cs="Tahoma"/>
          <w:sz w:val="12"/>
          <w:szCs w:val="12"/>
        </w:rPr>
      </w:pPr>
      <w:r w:rsidRPr="004B13F2">
        <w:rPr>
          <w:rFonts w:cs="Tahoma"/>
          <w:sz w:val="12"/>
          <w:szCs w:val="12"/>
        </w:rPr>
        <w:t>osób prawnych, podmiotów lub organów, do których prawa własności bezpośrednio lub pośrednio w ponad 50 % należą do podmiotu, o którym mowa w lit. a) niniejszego ustępu; lub</w:t>
      </w:r>
    </w:p>
    <w:p w14:paraId="5C91CE3A" w14:textId="77777777" w:rsidR="00D03E24" w:rsidRPr="004B13F2" w:rsidRDefault="00D03E24" w:rsidP="00D03E24">
      <w:pPr>
        <w:pStyle w:val="Tekstprzypisudolnego"/>
        <w:numPr>
          <w:ilvl w:val="0"/>
          <w:numId w:val="2"/>
        </w:numPr>
        <w:rPr>
          <w:rFonts w:cs="Tahoma"/>
          <w:sz w:val="12"/>
          <w:szCs w:val="12"/>
        </w:rPr>
      </w:pPr>
      <w:r w:rsidRPr="004B13F2">
        <w:rPr>
          <w:rFonts w:cs="Tahoma"/>
          <w:sz w:val="12"/>
          <w:szCs w:val="12"/>
        </w:rPr>
        <w:t>osób fizycznych lub prawnych, podmiotów lub organów działających w imieniu lub pod kierunkiem podmiotu, o którym mowa w lit. a) lub b) niniejszego ustępu,</w:t>
      </w:r>
    </w:p>
    <w:p w14:paraId="60A170B8" w14:textId="77777777" w:rsidR="00D03E24" w:rsidRPr="004B13F2" w:rsidRDefault="00D03E24" w:rsidP="00D03E24">
      <w:pPr>
        <w:pStyle w:val="Tekstprzypisudolnego"/>
        <w:rPr>
          <w:rFonts w:cs="Tahoma"/>
          <w:sz w:val="12"/>
          <w:szCs w:val="12"/>
        </w:rPr>
      </w:pPr>
      <w:r w:rsidRPr="004B13F2">
        <w:rPr>
          <w:rFonts w:cs="Tahoma"/>
          <w:sz w:val="12"/>
          <w:szCs w:val="1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2C6E2108" w14:textId="77777777" w:rsidR="00D03E24" w:rsidRPr="004B13F2" w:rsidRDefault="00D03E24" w:rsidP="00D03E24">
      <w:pPr>
        <w:pStyle w:val="Tekstprzypisudolnego"/>
        <w:rPr>
          <w:rFonts w:cs="Tahoma"/>
          <w:sz w:val="12"/>
          <w:szCs w:val="12"/>
        </w:rPr>
      </w:pPr>
    </w:p>
  </w:footnote>
  <w:footnote w:id="2">
    <w:p w14:paraId="17F5EFBF" w14:textId="77777777" w:rsidR="00D03E24" w:rsidRPr="004B13F2" w:rsidRDefault="00D03E24" w:rsidP="00D03E24">
      <w:pPr>
        <w:rPr>
          <w:rFonts w:ascii="Tahoma" w:hAnsi="Tahoma" w:cs="Tahoma"/>
          <w:color w:val="222222"/>
          <w:sz w:val="12"/>
          <w:szCs w:val="12"/>
        </w:rPr>
      </w:pPr>
      <w:r w:rsidRPr="004B13F2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4B13F2">
        <w:rPr>
          <w:rFonts w:ascii="Tahoma" w:hAnsi="Tahoma" w:cs="Tahoma"/>
          <w:sz w:val="12"/>
          <w:szCs w:val="12"/>
        </w:rPr>
        <w:t xml:space="preserve"> </w:t>
      </w:r>
      <w:r w:rsidRPr="004B13F2">
        <w:rPr>
          <w:rFonts w:ascii="Tahoma" w:hAnsi="Tahoma" w:cs="Tahoma"/>
          <w:color w:val="222222"/>
          <w:sz w:val="12"/>
          <w:szCs w:val="12"/>
        </w:rPr>
        <w:t xml:space="preserve">Zgodnie z treścią art. 7 ust. 1 ustawy z dnia 13 kwietnia 2022 r. </w:t>
      </w:r>
      <w:r w:rsidRPr="004B13F2">
        <w:rPr>
          <w:rFonts w:ascii="Tahoma" w:hAnsi="Tahoma" w:cs="Tahoma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 </w:t>
      </w:r>
      <w:r w:rsidRPr="004B13F2">
        <w:rPr>
          <w:rFonts w:ascii="Tahoma" w:hAnsi="Tahoma" w:cs="Tahoma"/>
          <w:color w:val="222222"/>
          <w:sz w:val="12"/>
          <w:szCs w:val="12"/>
        </w:rPr>
        <w:t xml:space="preserve">z </w:t>
      </w:r>
      <w:r w:rsidRPr="004B13F2">
        <w:rPr>
          <w:rFonts w:ascii="Tahoma" w:hAnsi="Tahoma" w:cs="Tahoma"/>
          <w:color w:val="222222"/>
          <w:sz w:val="12"/>
          <w:szCs w:val="12"/>
          <w:lang w:eastAsia="pl-PL"/>
        </w:rPr>
        <w:t xml:space="preserve">postępowania o udzielenie zamówienia publicznego lub konkursu prowadzonego na podstawie ustawy </w:t>
      </w:r>
      <w:proofErr w:type="spellStart"/>
      <w:r w:rsidRPr="004B13F2">
        <w:rPr>
          <w:rFonts w:ascii="Tahoma" w:hAnsi="Tahoma" w:cs="Tahoma"/>
          <w:color w:val="222222"/>
          <w:sz w:val="12"/>
          <w:szCs w:val="12"/>
          <w:lang w:eastAsia="pl-PL"/>
        </w:rPr>
        <w:t>Pzp</w:t>
      </w:r>
      <w:proofErr w:type="spellEnd"/>
      <w:r w:rsidRPr="004B13F2">
        <w:rPr>
          <w:rFonts w:ascii="Tahoma" w:hAnsi="Tahoma" w:cs="Tahoma"/>
          <w:color w:val="222222"/>
          <w:sz w:val="12"/>
          <w:szCs w:val="12"/>
          <w:lang w:eastAsia="pl-PL"/>
        </w:rPr>
        <w:t xml:space="preserve"> wyklucza się:</w:t>
      </w:r>
    </w:p>
    <w:p w14:paraId="50FB42EF" w14:textId="77777777" w:rsidR="00D03E24" w:rsidRPr="004B13F2" w:rsidRDefault="00D03E24" w:rsidP="00D03E24">
      <w:pPr>
        <w:rPr>
          <w:rFonts w:ascii="Tahoma" w:hAnsi="Tahoma" w:cs="Tahoma"/>
          <w:color w:val="222222"/>
          <w:sz w:val="12"/>
          <w:szCs w:val="12"/>
          <w:lang w:eastAsia="pl-PL"/>
        </w:rPr>
      </w:pPr>
      <w:r w:rsidRPr="004B13F2">
        <w:rPr>
          <w:rFonts w:ascii="Tahoma" w:hAnsi="Tahoma" w:cs="Tahoma"/>
          <w:color w:val="222222"/>
          <w:sz w:val="12"/>
          <w:szCs w:val="1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43AEC7" w14:textId="77777777" w:rsidR="00D03E24" w:rsidRPr="004B13F2" w:rsidRDefault="00D03E24" w:rsidP="00D03E24">
      <w:pPr>
        <w:rPr>
          <w:rFonts w:ascii="Tahoma" w:hAnsi="Tahoma" w:cs="Tahoma"/>
          <w:color w:val="222222"/>
          <w:sz w:val="12"/>
          <w:szCs w:val="12"/>
        </w:rPr>
      </w:pPr>
      <w:r w:rsidRPr="004B13F2">
        <w:rPr>
          <w:rFonts w:ascii="Tahoma" w:hAnsi="Tahoma" w:cs="Tahoma"/>
          <w:color w:val="222222"/>
          <w:sz w:val="12"/>
          <w:szCs w:val="12"/>
        </w:rPr>
        <w:t xml:space="preserve">2) </w:t>
      </w:r>
      <w:r w:rsidRPr="004B13F2">
        <w:rPr>
          <w:rFonts w:ascii="Tahoma" w:hAnsi="Tahoma" w:cs="Tahoma"/>
          <w:color w:val="222222"/>
          <w:sz w:val="12"/>
          <w:szCs w:val="1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94EDF9" w14:textId="77777777" w:rsidR="00D03E24" w:rsidRPr="004B13F2" w:rsidRDefault="00D03E24" w:rsidP="00D03E24">
      <w:pPr>
        <w:rPr>
          <w:rFonts w:cs="Arial"/>
          <w:sz w:val="12"/>
          <w:szCs w:val="12"/>
        </w:rPr>
      </w:pPr>
      <w:r w:rsidRPr="004B13F2">
        <w:rPr>
          <w:rFonts w:ascii="Tahoma" w:hAnsi="Tahoma" w:cs="Tahoma"/>
          <w:color w:val="222222"/>
          <w:sz w:val="12"/>
          <w:szCs w:val="1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C9E7E" w14:textId="120FD53E" w:rsidR="003E47D2" w:rsidRPr="009433C7" w:rsidRDefault="00092274" w:rsidP="00092274">
    <w:pPr>
      <w:ind w:firstLine="1560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54679BB" wp14:editId="52260A5C">
          <wp:simplePos x="0" y="0"/>
          <wp:positionH relativeFrom="margin">
            <wp:align>left</wp:align>
          </wp:positionH>
          <wp:positionV relativeFrom="paragraph">
            <wp:posOffset>14267</wp:posOffset>
          </wp:positionV>
          <wp:extent cx="897990" cy="92033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990" cy="920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7D2" w:rsidRPr="009433C7">
      <w:rPr>
        <w:rFonts w:ascii="Century Gothic" w:hAnsi="Century Gothic" w:cstheme="minorHAnsi"/>
      </w:rPr>
      <w:t>MAZOWIECKI  SZPITAL SPECJALISTYCZNY</w:t>
    </w:r>
    <w:r w:rsidR="003E47D2" w:rsidRPr="009433C7">
      <w:rPr>
        <w:rFonts w:ascii="Certa" w:hAnsi="Certa"/>
        <w:vertAlign w:val="superscript"/>
      </w:rPr>
      <w:t></w:t>
    </w:r>
  </w:p>
  <w:p w14:paraId="60D92BE0" w14:textId="47C5731F" w:rsidR="003E47D2" w:rsidRPr="006212B7" w:rsidRDefault="0014129F" w:rsidP="00092274">
    <w:pPr>
      <w:pStyle w:val="Nagwek1"/>
      <w:ind w:firstLine="1560"/>
      <w:jc w:val="left"/>
      <w:rPr>
        <w:rFonts w:ascii="Century Gothic" w:hAnsi="Century Gothic" w:cstheme="minorHAnsi"/>
        <w:i w:val="0"/>
        <w:iCs w:val="0"/>
        <w:sz w:val="16"/>
        <w:szCs w:val="16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3C8F6001" wp14:editId="12EAB881">
          <wp:simplePos x="0" y="0"/>
          <wp:positionH relativeFrom="margin">
            <wp:posOffset>4222115</wp:posOffset>
          </wp:positionH>
          <wp:positionV relativeFrom="paragraph">
            <wp:posOffset>96520</wp:posOffset>
          </wp:positionV>
          <wp:extent cx="687877" cy="6667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877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6B832ACD" wp14:editId="32E59171">
          <wp:simplePos x="0" y="0"/>
          <wp:positionH relativeFrom="margin">
            <wp:align>right</wp:align>
          </wp:positionH>
          <wp:positionV relativeFrom="paragraph">
            <wp:posOffset>102443</wp:posOffset>
          </wp:positionV>
          <wp:extent cx="1148895" cy="646857"/>
          <wp:effectExtent l="0" t="0" r="0" b="127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895" cy="646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7D2" w:rsidRPr="006212B7">
      <w:rPr>
        <w:rFonts w:ascii="Century Gothic" w:hAnsi="Century Gothic" w:cstheme="minorHAnsi"/>
        <w:i w:val="0"/>
        <w:iCs w:val="0"/>
        <w:sz w:val="16"/>
        <w:szCs w:val="16"/>
      </w:rPr>
      <w:t>im. dr. Józefa Psarskiego w Ostrołęce</w:t>
    </w:r>
  </w:p>
  <w:p w14:paraId="067523FE" w14:textId="0980C6F4" w:rsidR="003E47D2" w:rsidRPr="00611E54" w:rsidRDefault="003E47D2" w:rsidP="00092274">
    <w:pPr>
      <w:ind w:firstLine="1560"/>
      <w:rPr>
        <w:rFonts w:ascii="Century Gothic" w:hAnsi="Century Gothic" w:cstheme="minorHAnsi"/>
        <w:sz w:val="12"/>
        <w:szCs w:val="12"/>
      </w:rPr>
    </w:pPr>
  </w:p>
  <w:p w14:paraId="56F2852A" w14:textId="5E4E36FA" w:rsidR="003E47D2" w:rsidRPr="006212B7" w:rsidRDefault="003E47D2" w:rsidP="00092274">
    <w:pPr>
      <w:ind w:firstLine="1560"/>
      <w:rPr>
        <w:rFonts w:ascii="Century Gothic" w:hAnsi="Century Gothic" w:cstheme="minorHAnsi"/>
        <w:sz w:val="16"/>
        <w:szCs w:val="16"/>
      </w:rPr>
    </w:pPr>
    <w:r w:rsidRPr="006212B7">
      <w:rPr>
        <w:rFonts w:ascii="Century Gothic" w:hAnsi="Century Gothic" w:cstheme="minorHAnsi"/>
        <w:sz w:val="16"/>
        <w:szCs w:val="16"/>
      </w:rPr>
      <w:t xml:space="preserve">07-410 Ostrołęka, Al. Jana Pawła II 120A </w:t>
    </w:r>
  </w:p>
  <w:p w14:paraId="30EB7772" w14:textId="7B440B62" w:rsidR="003E47D2" w:rsidRPr="006212B7" w:rsidRDefault="003E47D2" w:rsidP="00092274">
    <w:pPr>
      <w:ind w:firstLine="1560"/>
      <w:rPr>
        <w:rFonts w:ascii="Century Gothic" w:hAnsi="Century Gothic" w:cstheme="minorHAnsi"/>
        <w:sz w:val="16"/>
        <w:szCs w:val="16"/>
      </w:rPr>
    </w:pPr>
    <w:r w:rsidRPr="006212B7">
      <w:rPr>
        <w:rFonts w:ascii="Century Gothic" w:hAnsi="Century Gothic" w:cstheme="minorHAnsi"/>
        <w:sz w:val="16"/>
        <w:szCs w:val="16"/>
      </w:rPr>
      <w:t>tel. 29 765 21 22</w:t>
    </w:r>
    <w:r w:rsidR="00E87BD2">
      <w:rPr>
        <w:rFonts w:ascii="Century Gothic" w:hAnsi="Century Gothic" w:cstheme="minorHAnsi"/>
        <w:sz w:val="16"/>
        <w:szCs w:val="16"/>
      </w:rPr>
      <w:tab/>
      <w:t xml:space="preserve">        </w:t>
    </w:r>
    <w:r w:rsidRPr="006212B7">
      <w:rPr>
        <w:rFonts w:ascii="Century Gothic" w:hAnsi="Century Gothic" w:cstheme="minorHAnsi"/>
        <w:sz w:val="16"/>
        <w:szCs w:val="16"/>
      </w:rPr>
      <w:t>fax 29 760 45 69</w:t>
    </w:r>
  </w:p>
  <w:p w14:paraId="54522C6D" w14:textId="77777777" w:rsidR="003E47D2" w:rsidRPr="006212B7" w:rsidRDefault="003E47D2" w:rsidP="00092274">
    <w:pPr>
      <w:ind w:firstLine="1560"/>
      <w:rPr>
        <w:rFonts w:ascii="Century Gothic" w:hAnsi="Century Gothic" w:cstheme="minorHAnsi"/>
        <w:bCs/>
        <w:sz w:val="16"/>
        <w:szCs w:val="16"/>
      </w:rPr>
    </w:pPr>
    <w:r w:rsidRPr="006212B7">
      <w:rPr>
        <w:rFonts w:ascii="Century Gothic" w:hAnsi="Century Gothic" w:cstheme="minorHAnsi"/>
        <w:bCs/>
        <w:sz w:val="16"/>
        <w:szCs w:val="16"/>
      </w:rPr>
      <w:t>NIP 758-20-10-430      REGON 000304616</w:t>
    </w:r>
  </w:p>
  <w:p w14:paraId="6F7F2D88" w14:textId="2DE00D75" w:rsidR="003E47D2" w:rsidRPr="006212B7" w:rsidRDefault="00D03E24" w:rsidP="00092274">
    <w:pPr>
      <w:ind w:firstLine="1560"/>
      <w:rPr>
        <w:rFonts w:ascii="Century Gothic" w:hAnsi="Century Gothic" w:cstheme="minorHAnsi"/>
        <w:iCs/>
        <w:sz w:val="16"/>
        <w:szCs w:val="16"/>
      </w:rPr>
    </w:pPr>
    <w:hyperlink r:id="rId4" w:history="1">
      <w:r w:rsidR="003E47D2" w:rsidRPr="006212B7">
        <w:rPr>
          <w:rStyle w:val="Hipercze"/>
          <w:rFonts w:ascii="Century Gothic" w:hAnsi="Century Gothic" w:cstheme="minorHAnsi"/>
          <w:iCs/>
          <w:color w:val="auto"/>
          <w:sz w:val="16"/>
          <w:szCs w:val="16"/>
          <w:u w:val="none"/>
        </w:rPr>
        <w:t>www.szpital.ostroleka.pl</w:t>
      </w:r>
    </w:hyperlink>
    <w:r w:rsidR="003E47D2" w:rsidRPr="006212B7">
      <w:rPr>
        <w:rFonts w:ascii="Century Gothic" w:hAnsi="Century Gothic" w:cstheme="minorHAnsi"/>
        <w:iCs/>
        <w:sz w:val="16"/>
        <w:szCs w:val="16"/>
      </w:rPr>
      <w:t xml:space="preserve">   </w:t>
    </w:r>
    <w:hyperlink r:id="rId5" w:history="1">
      <w:r w:rsidR="00E87BD2">
        <w:rPr>
          <w:rStyle w:val="Hipercze"/>
          <w:rFonts w:ascii="Century Gothic" w:hAnsi="Century Gothic" w:cstheme="minorHAnsi"/>
          <w:iCs/>
          <w:color w:val="auto"/>
          <w:sz w:val="16"/>
          <w:szCs w:val="16"/>
          <w:u w:val="none"/>
        </w:rPr>
        <w:t>sekretariat</w:t>
      </w:r>
      <w:r w:rsidR="003E47D2" w:rsidRPr="006212B7">
        <w:rPr>
          <w:rStyle w:val="Hipercze"/>
          <w:rFonts w:ascii="Century Gothic" w:hAnsi="Century Gothic" w:cstheme="minorHAnsi"/>
          <w:iCs/>
          <w:color w:val="auto"/>
          <w:sz w:val="16"/>
          <w:szCs w:val="16"/>
          <w:u w:val="none"/>
        </w:rPr>
        <w:t>@szpital.ostroleka.pl</w:t>
      </w:r>
    </w:hyperlink>
  </w:p>
  <w:p w14:paraId="56E4D62B" w14:textId="690360C4" w:rsidR="003E47D2" w:rsidRDefault="003E47D2" w:rsidP="003E47D2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F552C8" wp14:editId="4DF1DF0C">
              <wp:simplePos x="0" y="0"/>
              <wp:positionH relativeFrom="margin">
                <wp:align>right</wp:align>
              </wp:positionH>
              <wp:positionV relativeFrom="paragraph">
                <wp:posOffset>71755</wp:posOffset>
              </wp:positionV>
              <wp:extent cx="613410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<w:pict>
            <v:line w14:anchorId="41B78113" id="Łącznik prosty 1" o:spid="_x0000_s1026" style="position:absolute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31.8pt,5.65pt" to="914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" strokecolor="#7f7f7f [1612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67C3E"/>
    <w:multiLevelType w:val="hybridMultilevel"/>
    <w:tmpl w:val="CF42C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F3"/>
    <w:rsid w:val="00041323"/>
    <w:rsid w:val="00050060"/>
    <w:rsid w:val="00092274"/>
    <w:rsid w:val="000B29F1"/>
    <w:rsid w:val="001046C0"/>
    <w:rsid w:val="0012609D"/>
    <w:rsid w:val="0014129F"/>
    <w:rsid w:val="00197799"/>
    <w:rsid w:val="001C3CFA"/>
    <w:rsid w:val="00265DCA"/>
    <w:rsid w:val="00295DA0"/>
    <w:rsid w:val="003275AB"/>
    <w:rsid w:val="003E47D2"/>
    <w:rsid w:val="004961CF"/>
    <w:rsid w:val="00611E54"/>
    <w:rsid w:val="006212B7"/>
    <w:rsid w:val="00623A93"/>
    <w:rsid w:val="006254C8"/>
    <w:rsid w:val="006C0C19"/>
    <w:rsid w:val="006D2F2A"/>
    <w:rsid w:val="006F555B"/>
    <w:rsid w:val="007837F8"/>
    <w:rsid w:val="007E419A"/>
    <w:rsid w:val="00810C7A"/>
    <w:rsid w:val="00825FDF"/>
    <w:rsid w:val="008678E1"/>
    <w:rsid w:val="008E3DF3"/>
    <w:rsid w:val="00914A82"/>
    <w:rsid w:val="009433C7"/>
    <w:rsid w:val="00945A30"/>
    <w:rsid w:val="0097629A"/>
    <w:rsid w:val="00A1505B"/>
    <w:rsid w:val="00A72E6B"/>
    <w:rsid w:val="00B83FBD"/>
    <w:rsid w:val="00BA37F1"/>
    <w:rsid w:val="00C16C39"/>
    <w:rsid w:val="00D03E24"/>
    <w:rsid w:val="00DA5026"/>
    <w:rsid w:val="00E07A14"/>
    <w:rsid w:val="00E87BD2"/>
    <w:rsid w:val="00EB73C1"/>
    <w:rsid w:val="00EC6A5B"/>
    <w:rsid w:val="00ED0929"/>
    <w:rsid w:val="00EF43F4"/>
    <w:rsid w:val="00F23B27"/>
    <w:rsid w:val="00F63816"/>
    <w:rsid w:val="00F7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930C05"/>
  <w15:chartTrackingRefBased/>
  <w15:docId w15:val="{4CBCD8D5-888A-482E-BC70-0602F77D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qFormat/>
    <w:rsid w:val="00D03E24"/>
    <w:rPr>
      <w:rFonts w:ascii="Tahoma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D03E24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"/>
    <w:uiPriority w:val="99"/>
    <w:qFormat/>
    <w:rsid w:val="00D03E24"/>
    <w:rPr>
      <w:sz w:val="20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CW_Lista,sw tekst,Wypunktowanie,Akapit z listą BS,normalny tekst,Adresat stanowisko,Normal,Akapit z listą3,Akapit z listą31"/>
    <w:basedOn w:val="Normalny"/>
    <w:link w:val="AkapitzlistZnak"/>
    <w:uiPriority w:val="34"/>
    <w:qFormat/>
    <w:rsid w:val="00D03E24"/>
    <w:pPr>
      <w:ind w:left="708"/>
    </w:pPr>
    <w:rPr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sw tekst Znak,Wypunktowanie Znak,Akapit z listą BS Znak"/>
    <w:link w:val="Akapitzlist"/>
    <w:uiPriority w:val="34"/>
    <w:qFormat/>
    <w:locked/>
    <w:rsid w:val="00D03E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03E24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D03E24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qFormat/>
    <w:rsid w:val="00D03E24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szpitalo@szpital.ostroleka.pl" TargetMode="External"/><Relationship Id="rId4" Type="http://schemas.openxmlformats.org/officeDocument/2006/relationships/hyperlink" Target="http://www.szpital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9C43B-5796-40FD-B5C3-DF0B4F1D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Struniawski</dc:creator>
  <cp:keywords/>
  <dc:description/>
  <cp:lastModifiedBy>Anna Piersa</cp:lastModifiedBy>
  <cp:revision>4</cp:revision>
  <cp:lastPrinted>2020-07-07T12:10:00Z</cp:lastPrinted>
  <dcterms:created xsi:type="dcterms:W3CDTF">2022-09-12T10:12:00Z</dcterms:created>
  <dcterms:modified xsi:type="dcterms:W3CDTF">2022-09-14T11:45:00Z</dcterms:modified>
</cp:coreProperties>
</file>