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2" w:rsidRDefault="00492912" w:rsidP="001E1B75">
      <w:pPr>
        <w:ind w:right="-59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C1D19" w:rsidRPr="00AE5D0D" w:rsidRDefault="002B1F74" w:rsidP="008B068A">
      <w:pPr>
        <w:ind w:left="-284" w:right="-597"/>
        <w:rPr>
          <w:rFonts w:ascii="Times New Roman" w:hAnsi="Times New Roman" w:cs="Times New Roman"/>
          <w:b/>
          <w:color w:val="000000" w:themeColor="text1"/>
        </w:rPr>
      </w:pP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MSS-</w:t>
      </w:r>
      <w:r w:rsidR="00930E0F"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DN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-ZPP-26</w:t>
      </w:r>
      <w:r w:rsidR="000E3F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-ZO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</w:t>
      </w:r>
      <w:r w:rsidR="002B7B6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3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/2</w:t>
      </w:r>
      <w:r w:rsidR="000E3F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022</w:t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="00AE5D0D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="006064F3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AE5D0D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1E1B75" w:rsidRPr="00AE5D0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Załącznik nr </w:t>
      </w:r>
      <w:r w:rsidR="002C7E3F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</w:t>
      </w:r>
      <w:r w:rsidR="008B5559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3 </w:t>
      </w:r>
      <w:r w:rsidR="00A22B29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</w:t>
      </w:r>
      <w:r w:rsidR="00AE5D0D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>do Zapytania Ofertowego i U</w:t>
      </w:r>
      <w:r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>mowy</w:t>
      </w:r>
    </w:p>
    <w:p w:rsidR="00826880" w:rsidRDefault="00826880" w:rsidP="00826880">
      <w:pPr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761168" w:rsidRDefault="00761168" w:rsidP="004929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912" w:rsidRPr="00AE5D0D" w:rsidRDefault="00492912" w:rsidP="00492912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AE5D0D">
        <w:rPr>
          <w:rFonts w:ascii="Times New Roman" w:hAnsi="Times New Roman" w:cs="Times New Roman"/>
          <w:b/>
          <w:color w:val="000000" w:themeColor="text1"/>
          <w:sz w:val="22"/>
          <w:szCs w:val="28"/>
        </w:rPr>
        <w:t xml:space="preserve">FORMULARZ ASORTYMENTOWO-CENOWY </w:t>
      </w:r>
    </w:p>
    <w:p w:rsidR="00492912" w:rsidRDefault="00492912" w:rsidP="0082688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92912" w:rsidRPr="006064F3" w:rsidRDefault="00492912" w:rsidP="00EB7045">
      <w:pPr>
        <w:tabs>
          <w:tab w:val="left" w:pos="302"/>
        </w:tabs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034FE" w:rsidRDefault="009034FE" w:rsidP="00D84E43">
      <w:pPr>
        <w:tabs>
          <w:tab w:val="left" w:pos="5184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65"/>
        <w:gridCol w:w="1705"/>
        <w:gridCol w:w="1561"/>
        <w:gridCol w:w="1561"/>
        <w:gridCol w:w="1569"/>
        <w:gridCol w:w="1565"/>
        <w:gridCol w:w="1564"/>
        <w:gridCol w:w="1565"/>
        <w:gridCol w:w="1565"/>
      </w:tblGrid>
      <w:tr w:rsidR="0021624D" w:rsidTr="00DF50C4">
        <w:tc>
          <w:tcPr>
            <w:tcW w:w="1565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705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Nazwa asortymentu</w:t>
            </w:r>
          </w:p>
        </w:tc>
        <w:tc>
          <w:tcPr>
            <w:tcW w:w="1561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61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J.m.</w:t>
            </w:r>
          </w:p>
        </w:tc>
        <w:tc>
          <w:tcPr>
            <w:tcW w:w="1569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565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564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Stawka VAT*</w:t>
            </w:r>
          </w:p>
        </w:tc>
        <w:tc>
          <w:tcPr>
            <w:tcW w:w="1565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Kwota podatku VAT</w:t>
            </w:r>
          </w:p>
        </w:tc>
        <w:tc>
          <w:tcPr>
            <w:tcW w:w="1565" w:type="dxa"/>
          </w:tcPr>
          <w:p w:rsidR="0021624D" w:rsidRPr="007B0707" w:rsidRDefault="0021624D" w:rsidP="007B0707">
            <w:pPr>
              <w:tabs>
                <w:tab w:val="left" w:pos="5184"/>
              </w:tabs>
              <w:jc w:val="center"/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Wartość brutto</w:t>
            </w:r>
          </w:p>
        </w:tc>
      </w:tr>
      <w:tr w:rsidR="0021624D" w:rsidTr="00DF50C4">
        <w:tc>
          <w:tcPr>
            <w:tcW w:w="1565" w:type="dxa"/>
          </w:tcPr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  <w:r w:rsidRPr="00DF50C4">
              <w:rPr>
                <w:rFonts w:ascii="Tahoma" w:hAnsi="Tahoma" w:cs="Tahoma"/>
              </w:rPr>
              <w:t>1.</w:t>
            </w:r>
          </w:p>
        </w:tc>
        <w:tc>
          <w:tcPr>
            <w:tcW w:w="1705" w:type="dxa"/>
          </w:tcPr>
          <w:p w:rsidR="0021624D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  <w:r w:rsidRPr="00DF50C4">
              <w:rPr>
                <w:rFonts w:ascii="Tahoma" w:hAnsi="Tahoma" w:cs="Tahoma"/>
              </w:rPr>
              <w:t>Komputerowe medyczne stacje robocze na Blok Operacyjny w Mazowieckim Szpitalu Specjalistycznym im. dr Józefa Psarskiego w Ostrołęce</w:t>
            </w:r>
          </w:p>
        </w:tc>
        <w:tc>
          <w:tcPr>
            <w:tcW w:w="1561" w:type="dxa"/>
          </w:tcPr>
          <w:p w:rsidR="0021624D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561" w:type="dxa"/>
          </w:tcPr>
          <w:p w:rsidR="0021624D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  <w:p w:rsidR="00DF50C4" w:rsidRPr="00DF50C4" w:rsidRDefault="00DF50C4" w:rsidP="00DF50C4">
            <w:pPr>
              <w:tabs>
                <w:tab w:val="left" w:pos="5184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kpl.</w:t>
            </w:r>
          </w:p>
        </w:tc>
        <w:tc>
          <w:tcPr>
            <w:tcW w:w="1569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4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21624D" w:rsidRPr="00DF50C4" w:rsidRDefault="0021624D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</w:tr>
      <w:tr w:rsidR="00DF50C4" w:rsidTr="00DF50C4">
        <w:trPr>
          <w:trHeight w:val="403"/>
        </w:trPr>
        <w:tc>
          <w:tcPr>
            <w:tcW w:w="6392" w:type="dxa"/>
            <w:gridSpan w:val="4"/>
          </w:tcPr>
          <w:p w:rsidR="00DF50C4" w:rsidRPr="007B0707" w:rsidRDefault="00DF50C4" w:rsidP="00D84E43">
            <w:pPr>
              <w:tabs>
                <w:tab w:val="left" w:pos="5184"/>
              </w:tabs>
              <w:rPr>
                <w:rFonts w:ascii="Tahoma" w:hAnsi="Tahoma" w:cs="Tahoma"/>
                <w:b/>
              </w:rPr>
            </w:pPr>
            <w:r w:rsidRPr="007B0707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569" w:type="dxa"/>
          </w:tcPr>
          <w:p w:rsidR="00DF50C4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DF50C4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4" w:type="dxa"/>
          </w:tcPr>
          <w:p w:rsidR="00DF50C4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DF50C4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  <w:tc>
          <w:tcPr>
            <w:tcW w:w="1565" w:type="dxa"/>
          </w:tcPr>
          <w:p w:rsidR="00DF50C4" w:rsidRPr="00DF50C4" w:rsidRDefault="00DF50C4" w:rsidP="00D84E43">
            <w:pPr>
              <w:tabs>
                <w:tab w:val="left" w:pos="5184"/>
              </w:tabs>
              <w:rPr>
                <w:rFonts w:ascii="Tahoma" w:hAnsi="Tahoma" w:cs="Tahoma"/>
              </w:rPr>
            </w:pPr>
          </w:p>
        </w:tc>
      </w:tr>
    </w:tbl>
    <w:p w:rsidR="0021624D" w:rsidRDefault="0021624D" w:rsidP="00D84E43">
      <w:pPr>
        <w:tabs>
          <w:tab w:val="left" w:pos="5184"/>
        </w:tabs>
        <w:rPr>
          <w:rFonts w:ascii="Times New Roman" w:hAnsi="Times New Roman" w:cs="Times New Roman"/>
        </w:rPr>
      </w:pPr>
    </w:p>
    <w:p w:rsidR="007B0707" w:rsidRPr="006064F3" w:rsidRDefault="007B0707" w:rsidP="007B0707">
      <w:pPr>
        <w:rPr>
          <w:rFonts w:ascii="Times New Roman" w:hAnsi="Times New Roman" w:cs="Times New Roman"/>
          <w:b/>
          <w:color w:val="000000" w:themeColor="text1"/>
          <w:szCs w:val="22"/>
        </w:rPr>
      </w:pPr>
      <w:r w:rsidRPr="006064F3">
        <w:rPr>
          <w:rFonts w:ascii="Times New Roman" w:hAnsi="Times New Roman" w:cs="Times New Roman"/>
          <w:b/>
          <w:color w:val="000000" w:themeColor="text1"/>
          <w:szCs w:val="22"/>
        </w:rPr>
        <w:t>1 kpl. w rozumieniu 1 zestaw ( 1 szt.)</w:t>
      </w:r>
    </w:p>
    <w:p w:rsidR="007B0707" w:rsidRPr="006064F3" w:rsidRDefault="007B0707" w:rsidP="007B0707">
      <w:pPr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7B0707" w:rsidRPr="00771DE9" w:rsidRDefault="007B0707" w:rsidP="007B0707">
      <w:pPr>
        <w:pStyle w:val="Akapitzlist"/>
        <w:ind w:left="360"/>
        <w:rPr>
          <w:rFonts w:ascii="Times New Roman" w:hAnsi="Times New Roman"/>
          <w:b/>
          <w:sz w:val="18"/>
          <w:szCs w:val="18"/>
        </w:rPr>
      </w:pPr>
      <w:r w:rsidRPr="006C340A">
        <w:rPr>
          <w:rFonts w:ascii="Times New Roman" w:hAnsi="Times New Roman"/>
          <w:b/>
          <w:sz w:val="18"/>
          <w:szCs w:val="18"/>
        </w:rPr>
        <w:t>*Za podanie wysokości stawki podatku VAT odpowiada Wykonawca.</w:t>
      </w:r>
    </w:p>
    <w:p w:rsidR="007B0707" w:rsidRPr="00D84E43" w:rsidRDefault="007B0707" w:rsidP="00D84E43">
      <w:pPr>
        <w:tabs>
          <w:tab w:val="left" w:pos="5184"/>
        </w:tabs>
        <w:rPr>
          <w:rFonts w:ascii="Times New Roman" w:hAnsi="Times New Roman" w:cs="Times New Roman"/>
        </w:rPr>
      </w:pPr>
    </w:p>
    <w:sectPr w:rsidR="007B0707" w:rsidRPr="00D84E43" w:rsidSect="001E1B75">
      <w:headerReference w:type="default" r:id="rId7"/>
      <w:footerReference w:type="default" r:id="rId8"/>
      <w:pgSz w:w="16838" w:h="11906" w:orient="landscape"/>
      <w:pgMar w:top="1276" w:right="1417" w:bottom="1276" w:left="1417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A1" w:rsidRDefault="006E56A1" w:rsidP="00AF09E3">
      <w:r>
        <w:separator/>
      </w:r>
    </w:p>
  </w:endnote>
  <w:endnote w:type="continuationSeparator" w:id="1">
    <w:p w:rsidR="006E56A1" w:rsidRDefault="006E56A1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FC1D19" w:rsidRDefault="00FC1D19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FC1D19" w:rsidRDefault="00FC1D19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A1" w:rsidRDefault="006E56A1" w:rsidP="00AF09E3">
      <w:r>
        <w:separator/>
      </w:r>
    </w:p>
  </w:footnote>
  <w:footnote w:type="continuationSeparator" w:id="1">
    <w:p w:rsidR="006E56A1" w:rsidRDefault="006E56A1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5" w:rsidRPr="001E1B75" w:rsidRDefault="00AE5D0D" w:rsidP="00AE5D0D">
    <w:pPr>
      <w:tabs>
        <w:tab w:val="left" w:pos="0"/>
      </w:tabs>
      <w:jc w:val="center"/>
      <w:rPr>
        <w:rFonts w:ascii="Century Gothic" w:hAnsi="Century Gothic" w:cs="Calibri"/>
        <w:iCs/>
        <w:sz w:val="16"/>
        <w:szCs w:val="16"/>
      </w:rPr>
    </w:pPr>
    <w:r w:rsidRPr="00AE5D0D">
      <w:rPr>
        <w:rFonts w:ascii="Century Gothic" w:hAnsi="Century Gothic" w:cs="Calibri"/>
        <w:iCs/>
        <w:noProof/>
        <w:sz w:val="16"/>
        <w:szCs w:val="16"/>
      </w:rPr>
      <w:drawing>
        <wp:inline distT="0" distB="0" distL="0" distR="0">
          <wp:extent cx="1958340" cy="502920"/>
          <wp:effectExtent l="19050" t="0" r="3810" b="0"/>
          <wp:docPr id="2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36B28"/>
    <w:rsid w:val="00046F9A"/>
    <w:rsid w:val="000821C2"/>
    <w:rsid w:val="00093203"/>
    <w:rsid w:val="00096BCC"/>
    <w:rsid w:val="00097C64"/>
    <w:rsid w:val="000C5E61"/>
    <w:rsid w:val="000E0880"/>
    <w:rsid w:val="000E3F18"/>
    <w:rsid w:val="001068D9"/>
    <w:rsid w:val="0011480F"/>
    <w:rsid w:val="001152E3"/>
    <w:rsid w:val="00117AD2"/>
    <w:rsid w:val="00140403"/>
    <w:rsid w:val="00141E72"/>
    <w:rsid w:val="00146746"/>
    <w:rsid w:val="00164E15"/>
    <w:rsid w:val="001657CE"/>
    <w:rsid w:val="0017664B"/>
    <w:rsid w:val="00180104"/>
    <w:rsid w:val="001871A8"/>
    <w:rsid w:val="001A4613"/>
    <w:rsid w:val="001C2DBE"/>
    <w:rsid w:val="001E1B75"/>
    <w:rsid w:val="00202A29"/>
    <w:rsid w:val="0021624D"/>
    <w:rsid w:val="002B1F74"/>
    <w:rsid w:val="002B7B68"/>
    <w:rsid w:val="002C313A"/>
    <w:rsid w:val="002C7E3F"/>
    <w:rsid w:val="00335936"/>
    <w:rsid w:val="00365116"/>
    <w:rsid w:val="00392FBE"/>
    <w:rsid w:val="003A423A"/>
    <w:rsid w:val="003A5412"/>
    <w:rsid w:val="003A58AB"/>
    <w:rsid w:val="003C5A7C"/>
    <w:rsid w:val="003D3C57"/>
    <w:rsid w:val="003D41D2"/>
    <w:rsid w:val="003D4476"/>
    <w:rsid w:val="00415604"/>
    <w:rsid w:val="00473B85"/>
    <w:rsid w:val="00483A7E"/>
    <w:rsid w:val="00492912"/>
    <w:rsid w:val="00497AF4"/>
    <w:rsid w:val="00511B37"/>
    <w:rsid w:val="00530D16"/>
    <w:rsid w:val="00550889"/>
    <w:rsid w:val="0055157B"/>
    <w:rsid w:val="00571A06"/>
    <w:rsid w:val="0057487D"/>
    <w:rsid w:val="005823C6"/>
    <w:rsid w:val="00597C0E"/>
    <w:rsid w:val="005E0D6D"/>
    <w:rsid w:val="005E0EF6"/>
    <w:rsid w:val="005E4F98"/>
    <w:rsid w:val="005F4B38"/>
    <w:rsid w:val="005F7D9D"/>
    <w:rsid w:val="006064F3"/>
    <w:rsid w:val="00693F5D"/>
    <w:rsid w:val="006A2CD2"/>
    <w:rsid w:val="006B6593"/>
    <w:rsid w:val="006C4BED"/>
    <w:rsid w:val="006E4B0A"/>
    <w:rsid w:val="006E56A1"/>
    <w:rsid w:val="006E7FD8"/>
    <w:rsid w:val="006F3929"/>
    <w:rsid w:val="006F7EEF"/>
    <w:rsid w:val="007049FE"/>
    <w:rsid w:val="00707459"/>
    <w:rsid w:val="00714964"/>
    <w:rsid w:val="00717849"/>
    <w:rsid w:val="00720B21"/>
    <w:rsid w:val="0072488C"/>
    <w:rsid w:val="00761168"/>
    <w:rsid w:val="00796AE4"/>
    <w:rsid w:val="007B0707"/>
    <w:rsid w:val="007E15E6"/>
    <w:rsid w:val="007F1ADF"/>
    <w:rsid w:val="0082074C"/>
    <w:rsid w:val="0082604D"/>
    <w:rsid w:val="00826880"/>
    <w:rsid w:val="00837B1D"/>
    <w:rsid w:val="00850459"/>
    <w:rsid w:val="00875338"/>
    <w:rsid w:val="008961D2"/>
    <w:rsid w:val="008975C7"/>
    <w:rsid w:val="008B068A"/>
    <w:rsid w:val="008B5559"/>
    <w:rsid w:val="008E6A36"/>
    <w:rsid w:val="008F1421"/>
    <w:rsid w:val="00902A00"/>
    <w:rsid w:val="009034FE"/>
    <w:rsid w:val="00930E0F"/>
    <w:rsid w:val="009460AF"/>
    <w:rsid w:val="00986A25"/>
    <w:rsid w:val="009875EF"/>
    <w:rsid w:val="00992AF1"/>
    <w:rsid w:val="009E6CFF"/>
    <w:rsid w:val="00A22B29"/>
    <w:rsid w:val="00A26447"/>
    <w:rsid w:val="00A440C7"/>
    <w:rsid w:val="00A4513C"/>
    <w:rsid w:val="00A4698F"/>
    <w:rsid w:val="00A7674D"/>
    <w:rsid w:val="00AA78B2"/>
    <w:rsid w:val="00AD4136"/>
    <w:rsid w:val="00AE5D0D"/>
    <w:rsid w:val="00AF09E3"/>
    <w:rsid w:val="00B04753"/>
    <w:rsid w:val="00B07F17"/>
    <w:rsid w:val="00B209C1"/>
    <w:rsid w:val="00B24325"/>
    <w:rsid w:val="00B24770"/>
    <w:rsid w:val="00B52372"/>
    <w:rsid w:val="00B879E0"/>
    <w:rsid w:val="00BC7257"/>
    <w:rsid w:val="00C1079F"/>
    <w:rsid w:val="00C11D7E"/>
    <w:rsid w:val="00C76DF9"/>
    <w:rsid w:val="00C8010F"/>
    <w:rsid w:val="00C873BD"/>
    <w:rsid w:val="00CA6DFA"/>
    <w:rsid w:val="00CB2693"/>
    <w:rsid w:val="00CB5D2D"/>
    <w:rsid w:val="00CC4B4C"/>
    <w:rsid w:val="00CD1221"/>
    <w:rsid w:val="00CE04DD"/>
    <w:rsid w:val="00CE30AD"/>
    <w:rsid w:val="00CE47C3"/>
    <w:rsid w:val="00D01791"/>
    <w:rsid w:val="00D05A0A"/>
    <w:rsid w:val="00D22D7F"/>
    <w:rsid w:val="00D40EEC"/>
    <w:rsid w:val="00D46FD5"/>
    <w:rsid w:val="00D84E43"/>
    <w:rsid w:val="00DA4EE2"/>
    <w:rsid w:val="00DB0F38"/>
    <w:rsid w:val="00DC17F0"/>
    <w:rsid w:val="00DF2F47"/>
    <w:rsid w:val="00DF50C4"/>
    <w:rsid w:val="00E06209"/>
    <w:rsid w:val="00E15B23"/>
    <w:rsid w:val="00E1774E"/>
    <w:rsid w:val="00E311E9"/>
    <w:rsid w:val="00E321FC"/>
    <w:rsid w:val="00EA345C"/>
    <w:rsid w:val="00EB7045"/>
    <w:rsid w:val="00ED68AD"/>
    <w:rsid w:val="00EE10C4"/>
    <w:rsid w:val="00EF5B4F"/>
    <w:rsid w:val="00F00573"/>
    <w:rsid w:val="00F15993"/>
    <w:rsid w:val="00F31A1B"/>
    <w:rsid w:val="00F57DAA"/>
    <w:rsid w:val="00F66A18"/>
    <w:rsid w:val="00FA22F8"/>
    <w:rsid w:val="00FB72E4"/>
    <w:rsid w:val="00FC11D2"/>
    <w:rsid w:val="00FC1D19"/>
    <w:rsid w:val="00FC43E8"/>
    <w:rsid w:val="00FE2547"/>
    <w:rsid w:val="00FE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1E1B75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0E3F1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nziemska</cp:lastModifiedBy>
  <cp:revision>4</cp:revision>
  <cp:lastPrinted>2022-01-19T11:22:00Z</cp:lastPrinted>
  <dcterms:created xsi:type="dcterms:W3CDTF">2022-01-19T11:57:00Z</dcterms:created>
  <dcterms:modified xsi:type="dcterms:W3CDTF">2022-01-20T08:14:00Z</dcterms:modified>
</cp:coreProperties>
</file>